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5C30">
      <w:pPr>
        <w:pStyle w:val="7"/>
        <w:jc w:val="center"/>
        <w:outlineLvl w:val="0"/>
        <w:rPr>
          <w:rFonts w:hint="eastAsia" w:ascii="仿宋" w:hAnsi="仿宋" w:eastAsia="仿宋" w:cs="仿宋"/>
          <w:highlight w:val="none"/>
        </w:rPr>
      </w:pPr>
      <w:bookmarkStart w:id="0" w:name="_Toc27801"/>
      <w:r>
        <w:rPr>
          <w:rFonts w:hint="eastAsia" w:ascii="仿宋" w:hAnsi="仿宋" w:eastAsia="仿宋" w:cs="仿宋"/>
          <w:b/>
          <w:sz w:val="36"/>
          <w:highlight w:val="none"/>
        </w:rPr>
        <w:t>第三章 技术、服务及其他要求</w:t>
      </w:r>
      <w:bookmarkEnd w:id="0"/>
    </w:p>
    <w:p w14:paraId="5B6490AC">
      <w:pPr>
        <w:pStyle w:val="7"/>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（注：本章的技术、服务及其他要求中，带“★”的要求为实质性要求。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、代理机构应当根据项目实际要求合理设定，并在第五章符合性审查中明确响应要求。）</w:t>
      </w:r>
    </w:p>
    <w:p w14:paraId="7C6FE89F">
      <w:pPr>
        <w:pStyle w:val="7"/>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tbl>
      <w:tblPr>
        <w:tblStyle w:val="4"/>
        <w:tblW w:w="490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8"/>
        <w:gridCol w:w="2373"/>
        <w:gridCol w:w="1620"/>
        <w:gridCol w:w="849"/>
        <w:gridCol w:w="914"/>
        <w:gridCol w:w="1913"/>
      </w:tblGrid>
      <w:tr w14:paraId="60773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6" w:hRule="atLeast"/>
          <w:jc w:val="center"/>
        </w:trPr>
        <w:tc>
          <w:tcPr>
            <w:tcW w:w="417" w:type="pct"/>
            <w:vAlign w:val="center"/>
          </w:tcPr>
          <w:p w14:paraId="7AF4AE26">
            <w:pPr>
              <w:pStyle w:val="7"/>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417" w:type="pct"/>
            <w:vAlign w:val="center"/>
          </w:tcPr>
          <w:p w14:paraId="48570C60">
            <w:pPr>
              <w:pStyle w:val="7"/>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标的名称</w:t>
            </w:r>
          </w:p>
        </w:tc>
        <w:tc>
          <w:tcPr>
            <w:tcW w:w="967" w:type="pct"/>
            <w:vAlign w:val="center"/>
          </w:tcPr>
          <w:p w14:paraId="5C284F2D">
            <w:pPr>
              <w:pStyle w:val="7"/>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★单价最高 限价（元）</w:t>
            </w:r>
          </w:p>
        </w:tc>
        <w:tc>
          <w:tcPr>
            <w:tcW w:w="507" w:type="pct"/>
            <w:vAlign w:val="center"/>
          </w:tcPr>
          <w:p w14:paraId="7D97406B">
            <w:pPr>
              <w:pStyle w:val="7"/>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预计数量</w:t>
            </w:r>
          </w:p>
        </w:tc>
        <w:tc>
          <w:tcPr>
            <w:tcW w:w="546" w:type="pct"/>
            <w:vAlign w:val="center"/>
          </w:tcPr>
          <w:p w14:paraId="2ED4EABC">
            <w:pPr>
              <w:pStyle w:val="7"/>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w:t>
            </w:r>
          </w:p>
          <w:p w14:paraId="5C287453">
            <w:pPr>
              <w:pStyle w:val="7"/>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1142" w:type="pct"/>
            <w:vAlign w:val="center"/>
          </w:tcPr>
          <w:p w14:paraId="641CA687">
            <w:pPr>
              <w:pStyle w:val="7"/>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最高限价/标的金额（元）</w:t>
            </w:r>
          </w:p>
        </w:tc>
      </w:tr>
      <w:tr w14:paraId="38F75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17" w:type="pct"/>
            <w:vAlign w:val="center"/>
          </w:tcPr>
          <w:p w14:paraId="1C3B851F">
            <w:pPr>
              <w:pStyle w:val="7"/>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17" w:type="pct"/>
            <w:vAlign w:val="center"/>
          </w:tcPr>
          <w:p w14:paraId="48E9F4DC">
            <w:pPr>
              <w:spacing w:line="400" w:lineRule="exact"/>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80cm双大锅灶</w:t>
            </w:r>
          </w:p>
        </w:tc>
        <w:tc>
          <w:tcPr>
            <w:tcW w:w="967" w:type="pct"/>
            <w:vAlign w:val="center"/>
          </w:tcPr>
          <w:p w14:paraId="3DB2BE50">
            <w:pPr>
              <w:spacing w:line="400" w:lineRule="exact"/>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7500</w:t>
            </w:r>
          </w:p>
        </w:tc>
        <w:tc>
          <w:tcPr>
            <w:tcW w:w="507" w:type="pct"/>
            <w:vAlign w:val="center"/>
          </w:tcPr>
          <w:p w14:paraId="044DFE73">
            <w:pPr>
              <w:spacing w:line="400" w:lineRule="exact"/>
              <w:jc w:val="center"/>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w:t>
            </w:r>
          </w:p>
        </w:tc>
        <w:tc>
          <w:tcPr>
            <w:tcW w:w="546" w:type="pct"/>
            <w:vAlign w:val="center"/>
          </w:tcPr>
          <w:p w14:paraId="46CF8636">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台</w:t>
            </w:r>
          </w:p>
        </w:tc>
        <w:tc>
          <w:tcPr>
            <w:tcW w:w="1142" w:type="pct"/>
            <w:vAlign w:val="center"/>
          </w:tcPr>
          <w:p w14:paraId="2CD2C9EF">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15000</w:t>
            </w:r>
          </w:p>
        </w:tc>
      </w:tr>
      <w:tr w14:paraId="34931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17" w:type="pct"/>
            <w:vAlign w:val="center"/>
          </w:tcPr>
          <w:p w14:paraId="533A205D">
            <w:pPr>
              <w:pStyle w:val="7"/>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17" w:type="pct"/>
            <w:vAlign w:val="center"/>
          </w:tcPr>
          <w:p w14:paraId="28C93709">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双炒双温猛火炉</w:t>
            </w:r>
          </w:p>
        </w:tc>
        <w:tc>
          <w:tcPr>
            <w:tcW w:w="967" w:type="pct"/>
            <w:vAlign w:val="center"/>
          </w:tcPr>
          <w:p w14:paraId="5C2739AF">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6000</w:t>
            </w:r>
          </w:p>
        </w:tc>
        <w:tc>
          <w:tcPr>
            <w:tcW w:w="507" w:type="pct"/>
            <w:vAlign w:val="center"/>
          </w:tcPr>
          <w:p w14:paraId="0C8052BC">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w:t>
            </w:r>
          </w:p>
        </w:tc>
        <w:tc>
          <w:tcPr>
            <w:tcW w:w="546" w:type="pct"/>
            <w:vAlign w:val="center"/>
          </w:tcPr>
          <w:p w14:paraId="1330D46A">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台</w:t>
            </w:r>
          </w:p>
        </w:tc>
        <w:tc>
          <w:tcPr>
            <w:tcW w:w="1142" w:type="pct"/>
            <w:vAlign w:val="center"/>
          </w:tcPr>
          <w:p w14:paraId="699EF3AF">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12000</w:t>
            </w:r>
          </w:p>
        </w:tc>
      </w:tr>
      <w:tr w14:paraId="51688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17" w:type="pct"/>
            <w:vAlign w:val="center"/>
          </w:tcPr>
          <w:p w14:paraId="3CAE8E31">
            <w:pPr>
              <w:pStyle w:val="7"/>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17" w:type="pct"/>
            <w:vAlign w:val="center"/>
          </w:tcPr>
          <w:p w14:paraId="78536659">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双头吊汤炉</w:t>
            </w:r>
          </w:p>
        </w:tc>
        <w:tc>
          <w:tcPr>
            <w:tcW w:w="967" w:type="pct"/>
            <w:vAlign w:val="center"/>
          </w:tcPr>
          <w:p w14:paraId="115350D4">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4500</w:t>
            </w:r>
          </w:p>
        </w:tc>
        <w:tc>
          <w:tcPr>
            <w:tcW w:w="507" w:type="pct"/>
            <w:vAlign w:val="center"/>
          </w:tcPr>
          <w:p w14:paraId="0E6C7DCF">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546" w:type="pct"/>
            <w:vAlign w:val="center"/>
          </w:tcPr>
          <w:p w14:paraId="7B2422EB">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台</w:t>
            </w:r>
          </w:p>
        </w:tc>
        <w:tc>
          <w:tcPr>
            <w:tcW w:w="1142" w:type="pct"/>
            <w:vAlign w:val="center"/>
          </w:tcPr>
          <w:p w14:paraId="1D467176">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4500</w:t>
            </w:r>
          </w:p>
        </w:tc>
      </w:tr>
      <w:tr w14:paraId="27480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17" w:type="pct"/>
            <w:vAlign w:val="center"/>
          </w:tcPr>
          <w:p w14:paraId="697317A8">
            <w:pPr>
              <w:pStyle w:val="7"/>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17" w:type="pct"/>
            <w:vAlign w:val="center"/>
          </w:tcPr>
          <w:p w14:paraId="5F98EBF3">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不锈钢烟罩</w:t>
            </w:r>
          </w:p>
        </w:tc>
        <w:tc>
          <w:tcPr>
            <w:tcW w:w="967" w:type="pct"/>
            <w:vAlign w:val="center"/>
          </w:tcPr>
          <w:p w14:paraId="11C51D77">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700</w:t>
            </w:r>
          </w:p>
        </w:tc>
        <w:tc>
          <w:tcPr>
            <w:tcW w:w="507" w:type="pct"/>
            <w:vAlign w:val="center"/>
          </w:tcPr>
          <w:p w14:paraId="45B377D5">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20</w:t>
            </w:r>
          </w:p>
        </w:tc>
        <w:tc>
          <w:tcPr>
            <w:tcW w:w="546" w:type="pct"/>
            <w:vAlign w:val="center"/>
          </w:tcPr>
          <w:p w14:paraId="583036E9">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m</w:t>
            </w:r>
          </w:p>
        </w:tc>
        <w:tc>
          <w:tcPr>
            <w:tcW w:w="1142" w:type="pct"/>
            <w:vAlign w:val="center"/>
          </w:tcPr>
          <w:p w14:paraId="66EB0342">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14000</w:t>
            </w:r>
          </w:p>
        </w:tc>
      </w:tr>
      <w:tr w14:paraId="0AEAE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17" w:type="pct"/>
            <w:vAlign w:val="center"/>
          </w:tcPr>
          <w:p w14:paraId="45FE5494">
            <w:pPr>
              <w:pStyle w:val="7"/>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17" w:type="pct"/>
            <w:vAlign w:val="center"/>
          </w:tcPr>
          <w:p w14:paraId="6C6F6E6F">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镀锌板背风管</w:t>
            </w:r>
          </w:p>
        </w:tc>
        <w:tc>
          <w:tcPr>
            <w:tcW w:w="967" w:type="pct"/>
            <w:vAlign w:val="center"/>
          </w:tcPr>
          <w:p w14:paraId="154A6F74">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400</w:t>
            </w:r>
          </w:p>
        </w:tc>
        <w:tc>
          <w:tcPr>
            <w:tcW w:w="507" w:type="pct"/>
            <w:vAlign w:val="center"/>
          </w:tcPr>
          <w:p w14:paraId="69F77993">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20</w:t>
            </w:r>
          </w:p>
        </w:tc>
        <w:tc>
          <w:tcPr>
            <w:tcW w:w="546" w:type="pct"/>
            <w:vAlign w:val="center"/>
          </w:tcPr>
          <w:p w14:paraId="3C21D409">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m</w:t>
            </w:r>
          </w:p>
        </w:tc>
        <w:tc>
          <w:tcPr>
            <w:tcW w:w="1142" w:type="pct"/>
            <w:vAlign w:val="center"/>
          </w:tcPr>
          <w:p w14:paraId="5E9CE6C1">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8000</w:t>
            </w:r>
          </w:p>
        </w:tc>
      </w:tr>
      <w:tr w14:paraId="7AA66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17" w:type="pct"/>
            <w:vAlign w:val="center"/>
          </w:tcPr>
          <w:p w14:paraId="03CF5FCA">
            <w:pPr>
              <w:pStyle w:val="7"/>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417" w:type="pct"/>
            <w:vAlign w:val="center"/>
          </w:tcPr>
          <w:p w14:paraId="6CA1F1E6">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镀锌板管道</w:t>
            </w:r>
          </w:p>
        </w:tc>
        <w:tc>
          <w:tcPr>
            <w:tcW w:w="967" w:type="pct"/>
            <w:vAlign w:val="center"/>
          </w:tcPr>
          <w:p w14:paraId="604C0151">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140</w:t>
            </w:r>
          </w:p>
        </w:tc>
        <w:tc>
          <w:tcPr>
            <w:tcW w:w="507" w:type="pct"/>
            <w:vAlign w:val="center"/>
          </w:tcPr>
          <w:p w14:paraId="2A731E4A">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120</w:t>
            </w:r>
          </w:p>
        </w:tc>
        <w:tc>
          <w:tcPr>
            <w:tcW w:w="546" w:type="pct"/>
            <w:vAlign w:val="center"/>
          </w:tcPr>
          <w:p w14:paraId="57C4216C">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w:t>
            </w:r>
          </w:p>
        </w:tc>
        <w:tc>
          <w:tcPr>
            <w:tcW w:w="1142" w:type="pct"/>
            <w:vAlign w:val="center"/>
          </w:tcPr>
          <w:p w14:paraId="467916AF">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16800</w:t>
            </w:r>
          </w:p>
        </w:tc>
      </w:tr>
      <w:tr w14:paraId="7083C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17" w:type="pct"/>
            <w:vAlign w:val="center"/>
          </w:tcPr>
          <w:p w14:paraId="1EABC7B7">
            <w:pPr>
              <w:pStyle w:val="7"/>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417" w:type="pct"/>
            <w:vAlign w:val="center"/>
          </w:tcPr>
          <w:p w14:paraId="427011A9">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拆卸、安装、搬运费</w:t>
            </w:r>
          </w:p>
        </w:tc>
        <w:tc>
          <w:tcPr>
            <w:tcW w:w="967" w:type="pct"/>
            <w:vAlign w:val="center"/>
          </w:tcPr>
          <w:p w14:paraId="2D7B3454">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30000</w:t>
            </w:r>
          </w:p>
        </w:tc>
        <w:tc>
          <w:tcPr>
            <w:tcW w:w="507" w:type="pct"/>
            <w:vAlign w:val="center"/>
          </w:tcPr>
          <w:p w14:paraId="006AA32C">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546" w:type="pct"/>
            <w:vAlign w:val="center"/>
          </w:tcPr>
          <w:p w14:paraId="7C98F440">
            <w:pPr>
              <w:spacing w:line="400" w:lineRule="exact"/>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批</w:t>
            </w:r>
          </w:p>
        </w:tc>
        <w:tc>
          <w:tcPr>
            <w:tcW w:w="1142" w:type="pct"/>
            <w:vAlign w:val="center"/>
          </w:tcPr>
          <w:p w14:paraId="5FB07B40">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30000</w:t>
            </w:r>
          </w:p>
        </w:tc>
      </w:tr>
    </w:tbl>
    <w:p w14:paraId="773CDB92">
      <w:pPr>
        <w:pStyle w:val="7"/>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sz w:val="28"/>
        </w:rPr>
      </w:pPr>
      <w:r>
        <w:rPr>
          <w:rFonts w:hint="eastAsia" w:ascii="仿宋" w:hAnsi="仿宋" w:eastAsia="仿宋" w:cs="仿宋"/>
          <w:b/>
          <w:sz w:val="28"/>
        </w:rPr>
        <w:t>3.2技术要求</w:t>
      </w:r>
    </w:p>
    <w:tbl>
      <w:tblPr>
        <w:tblStyle w:val="5"/>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403"/>
        <w:gridCol w:w="5270"/>
      </w:tblGrid>
      <w:tr w14:paraId="4D7A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249021E6">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4"/>
                <w:szCs w:val="18"/>
                <w:vertAlign w:val="baseline"/>
                <w:lang w:val="en-US" w:eastAsia="zh-CN"/>
              </w:rPr>
            </w:pPr>
            <w:r>
              <w:rPr>
                <w:rFonts w:hint="eastAsia" w:ascii="仿宋" w:hAnsi="仿宋" w:eastAsia="仿宋" w:cs="仿宋"/>
                <w:b w:val="0"/>
                <w:bCs/>
                <w:sz w:val="24"/>
                <w:szCs w:val="18"/>
                <w:vertAlign w:val="baseline"/>
                <w:lang w:val="en-US" w:eastAsia="zh-CN"/>
              </w:rPr>
              <w:t>1</w:t>
            </w:r>
          </w:p>
        </w:tc>
        <w:tc>
          <w:tcPr>
            <w:tcW w:w="2403" w:type="dxa"/>
            <w:vAlign w:val="center"/>
          </w:tcPr>
          <w:p w14:paraId="39F6D23C">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4"/>
                <w:szCs w:val="18"/>
                <w:vertAlign w:val="baseline"/>
              </w:rPr>
            </w:pPr>
            <w:r>
              <w:rPr>
                <w:rFonts w:hint="eastAsia" w:ascii="仿宋" w:hAnsi="仿宋" w:eastAsia="仿宋" w:cs="仿宋"/>
                <w:b w:val="0"/>
                <w:bCs w:val="0"/>
                <w:kern w:val="0"/>
                <w:sz w:val="22"/>
                <w:szCs w:val="22"/>
                <w:lang w:val="en-US" w:eastAsia="zh-CN" w:bidi="ar-SA"/>
              </w:rPr>
              <w:t>80cm大锅灶</w:t>
            </w:r>
          </w:p>
        </w:tc>
        <w:tc>
          <w:tcPr>
            <w:tcW w:w="5270" w:type="dxa"/>
          </w:tcPr>
          <w:p w14:paraId="2799D385">
            <w:pPr>
              <w:pStyle w:val="3"/>
              <w:ind w:firstLine="0"/>
              <w:jc w:val="left"/>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★1.尺寸：2000</w:t>
            </w:r>
            <w:bookmarkStart w:id="1" w:name="OLE_LINK31"/>
            <w:r>
              <w:rPr>
                <w:rFonts w:hint="eastAsia" w:ascii="仿宋" w:hAnsi="仿宋" w:eastAsia="仿宋" w:cs="仿宋"/>
                <w:b w:val="0"/>
                <w:bCs w:val="0"/>
                <w:kern w:val="0"/>
                <w:sz w:val="22"/>
                <w:szCs w:val="22"/>
                <w:lang w:val="en-US" w:eastAsia="zh-CN" w:bidi="ar-SA"/>
              </w:rPr>
              <w:t>×</w:t>
            </w:r>
            <w:bookmarkEnd w:id="1"/>
            <w:r>
              <w:rPr>
                <w:rFonts w:hint="eastAsia" w:ascii="仿宋" w:hAnsi="仿宋" w:eastAsia="仿宋" w:cs="仿宋"/>
                <w:b w:val="0"/>
                <w:bCs w:val="0"/>
                <w:kern w:val="0"/>
                <w:sz w:val="22"/>
                <w:szCs w:val="22"/>
                <w:lang w:val="en-US" w:eastAsia="zh-CN" w:bidi="ar-SA"/>
              </w:rPr>
              <w:t>1200×800+400（误差</w:t>
            </w:r>
            <w:bookmarkStart w:id="2" w:name="OLE_LINK3"/>
            <w:r>
              <w:rPr>
                <w:rFonts w:hint="eastAsia" w:ascii="仿宋" w:hAnsi="仿宋" w:eastAsia="仿宋" w:cs="仿宋"/>
                <w:b w:val="0"/>
                <w:bCs w:val="0"/>
                <w:kern w:val="0"/>
                <w:sz w:val="22"/>
                <w:szCs w:val="22"/>
                <w:lang w:val="en-US" w:eastAsia="zh-CN" w:bidi="ar-SA"/>
              </w:rPr>
              <w:t>±</w:t>
            </w:r>
            <w:bookmarkEnd w:id="2"/>
            <w:r>
              <w:rPr>
                <w:rFonts w:hint="eastAsia" w:ascii="仿宋" w:hAnsi="仿宋" w:eastAsia="仿宋" w:cs="仿宋"/>
                <w:b w:val="0"/>
                <w:bCs w:val="0"/>
                <w:kern w:val="0"/>
                <w:sz w:val="22"/>
                <w:szCs w:val="22"/>
                <w:lang w:val="en-US" w:eastAsia="zh-CN" w:bidi="ar-SA"/>
              </w:rPr>
              <w:t>20mm）。</w:t>
            </w:r>
          </w:p>
          <w:p w14:paraId="7A669108">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2.输入电压：220V</w:t>
            </w:r>
            <w:bookmarkStart w:id="3" w:name="OLE_LINK4"/>
            <w:r>
              <w:rPr>
                <w:rFonts w:hint="eastAsia" w:ascii="仿宋" w:hAnsi="仿宋" w:eastAsia="仿宋" w:cs="仿宋"/>
                <w:b w:val="0"/>
                <w:bCs w:val="0"/>
                <w:kern w:val="0"/>
                <w:sz w:val="22"/>
                <w:szCs w:val="22"/>
                <w:lang w:val="en-US" w:eastAsia="zh-CN" w:bidi="ar-SA"/>
              </w:rPr>
              <w:t>±10%</w:t>
            </w:r>
            <w:bookmarkEnd w:id="3"/>
            <w:r>
              <w:rPr>
                <w:rFonts w:hint="eastAsia" w:ascii="仿宋" w:hAnsi="仿宋" w:eastAsia="仿宋" w:cs="仿宋"/>
                <w:b w:val="0"/>
                <w:bCs w:val="0"/>
                <w:kern w:val="0"/>
                <w:sz w:val="22"/>
                <w:szCs w:val="22"/>
                <w:lang w:val="en-US" w:eastAsia="zh-CN" w:bidi="ar-SA"/>
              </w:rPr>
              <w:t>、功率≤0.25kW/眼。</w:t>
            </w:r>
          </w:p>
          <w:p w14:paraId="121A51B3">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★3.台面板采用201#</w:t>
            </w:r>
            <w:bookmarkStart w:id="4" w:name="OLE_LINK5"/>
            <w:r>
              <w:rPr>
                <w:rFonts w:hint="eastAsia" w:ascii="仿宋" w:hAnsi="仿宋" w:eastAsia="仿宋" w:cs="仿宋"/>
                <w:b w:val="0"/>
                <w:bCs w:val="0"/>
                <w:kern w:val="0"/>
                <w:sz w:val="22"/>
                <w:szCs w:val="22"/>
                <w:lang w:val="en-US" w:eastAsia="zh-CN" w:bidi="ar-SA"/>
              </w:rPr>
              <w:t>或以上标号</w:t>
            </w:r>
            <w:bookmarkEnd w:id="4"/>
            <w:r>
              <w:rPr>
                <w:rFonts w:hint="eastAsia" w:ascii="仿宋" w:hAnsi="仿宋" w:eastAsia="仿宋" w:cs="仿宋"/>
                <w:b w:val="0"/>
                <w:bCs w:val="0"/>
                <w:kern w:val="0"/>
                <w:sz w:val="22"/>
                <w:szCs w:val="22"/>
                <w:lang w:val="en-US" w:eastAsia="zh-CN" w:bidi="ar-SA"/>
              </w:rPr>
              <w:t>不锈钢板制作，厚度≥1.2mm。</w:t>
            </w:r>
          </w:p>
          <w:p w14:paraId="43A07798">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4.侧板、围板等装饰板均采用厚度≥1.0mm不锈钢板制作，台面前部设排水槽；炉架、炉胆及衬托板采用厚度≥2.0mm镀锌冷轧钢板折弯制作，配套拉铆螺栓固定装配（便利后期维保更换）。</w:t>
            </w:r>
          </w:p>
          <w:p w14:paraId="737A098D">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5.炉面板同衬托板之间需采用环戊烷发泡剂灌注发泡、保障隔热；承重立柱采用管径≥48mm钢制立管外套管径≥49mm不锈钢管制作，配全钢可调脚。</w:t>
            </w:r>
          </w:p>
          <w:p w14:paraId="7A93A4BD">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6.炉膛采用耐火泥糊制；炉头需配侧置式常明小火，并采用风气联动装置辅助一体化联动控制。</w:t>
            </w:r>
          </w:p>
          <w:p w14:paraId="6AB6366F">
            <w:pPr>
              <w:rPr>
                <w:rFonts w:hint="eastAsia" w:ascii="仿宋" w:hAnsi="仿宋" w:eastAsia="仿宋" w:cs="仿宋"/>
                <w:b w:val="0"/>
                <w:bCs w:val="0"/>
                <w:kern w:val="0"/>
                <w:sz w:val="22"/>
                <w:szCs w:val="22"/>
                <w:lang w:val="en-US" w:eastAsia="zh-CN" w:bidi="ar-SA"/>
              </w:rPr>
            </w:pPr>
            <w:bookmarkStart w:id="5" w:name="OLE_LINK41"/>
            <w:bookmarkStart w:id="6" w:name="OLE_LINK40"/>
            <w:r>
              <w:rPr>
                <w:rFonts w:hint="eastAsia" w:ascii="仿宋" w:hAnsi="仿宋" w:eastAsia="仿宋" w:cs="仿宋"/>
                <w:b w:val="0"/>
                <w:bCs w:val="0"/>
                <w:kern w:val="0"/>
                <w:sz w:val="22"/>
                <w:szCs w:val="22"/>
                <w:lang w:val="en-US" w:eastAsia="zh-CN" w:bidi="ar-SA"/>
              </w:rPr>
              <w:t>★</w:t>
            </w:r>
            <w:bookmarkEnd w:id="5"/>
            <w:bookmarkEnd w:id="6"/>
            <w:r>
              <w:rPr>
                <w:rFonts w:hint="eastAsia" w:ascii="仿宋" w:hAnsi="仿宋" w:eastAsia="仿宋" w:cs="仿宋"/>
                <w:b w:val="0"/>
                <w:bCs w:val="0"/>
                <w:kern w:val="0"/>
                <w:sz w:val="22"/>
                <w:szCs w:val="22"/>
                <w:lang w:val="en-US" w:eastAsia="zh-CN" w:bidi="ar-SA"/>
              </w:rPr>
              <w:t>7.燃烧器：预混式节能炉头，燃烧方式：鼓风预混式；点火方式：电点火器+常明小火；额定热负荷≥36kW/眼（热效率≥57.2%）。</w:t>
            </w:r>
          </w:p>
          <w:p w14:paraId="2EADD1CC">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★8.产品符合标准：GB 35848-2024《商用燃气燃烧器具》。</w:t>
            </w:r>
          </w:p>
          <w:p w14:paraId="34495E35">
            <w:pPr>
              <w:rPr>
                <w:rFonts w:hint="eastAsia" w:ascii="仿宋" w:hAnsi="仿宋" w:eastAsia="仿宋" w:cs="仿宋"/>
                <w:b/>
                <w:sz w:val="24"/>
                <w:szCs w:val="18"/>
                <w:vertAlign w:val="baseline"/>
              </w:rPr>
            </w:pPr>
            <w:r>
              <w:rPr>
                <w:rFonts w:hint="eastAsia" w:ascii="仿宋" w:hAnsi="仿宋" w:eastAsia="仿宋" w:cs="仿宋"/>
                <w:b w:val="0"/>
                <w:bCs w:val="0"/>
                <w:kern w:val="0"/>
                <w:sz w:val="22"/>
                <w:szCs w:val="22"/>
                <w:lang w:val="en-US" w:eastAsia="zh-CN" w:bidi="ar-SA"/>
              </w:rPr>
              <w:t>★9.具有熄火保护安全装置。</w:t>
            </w:r>
          </w:p>
        </w:tc>
      </w:tr>
      <w:tr w14:paraId="279A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1D5E50A">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8"/>
                <w:vertAlign w:val="baseline"/>
                <w:lang w:val="en-US" w:eastAsia="zh-CN"/>
              </w:rPr>
            </w:pPr>
            <w:r>
              <w:rPr>
                <w:rFonts w:hint="eastAsia" w:ascii="仿宋" w:hAnsi="仿宋" w:eastAsia="仿宋" w:cs="仿宋"/>
                <w:b w:val="0"/>
                <w:bCs/>
                <w:sz w:val="24"/>
                <w:szCs w:val="18"/>
                <w:vertAlign w:val="baseline"/>
                <w:lang w:val="en-US" w:eastAsia="zh-CN"/>
              </w:rPr>
              <w:t>2</w:t>
            </w:r>
          </w:p>
        </w:tc>
        <w:tc>
          <w:tcPr>
            <w:tcW w:w="2403" w:type="dxa"/>
            <w:vAlign w:val="center"/>
          </w:tcPr>
          <w:p w14:paraId="4055C03F">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8"/>
                <w:vertAlign w:val="baseline"/>
              </w:rPr>
            </w:pPr>
            <w:r>
              <w:rPr>
                <w:rFonts w:hint="eastAsia" w:ascii="仿宋" w:hAnsi="仿宋" w:eastAsia="仿宋" w:cs="仿宋"/>
                <w:b w:val="0"/>
                <w:bCs w:val="0"/>
                <w:kern w:val="0"/>
                <w:sz w:val="22"/>
                <w:szCs w:val="22"/>
                <w:lang w:val="en-US" w:eastAsia="zh-CN" w:bidi="ar-SA"/>
              </w:rPr>
              <w:t>双炒双温猛火炉</w:t>
            </w:r>
          </w:p>
        </w:tc>
        <w:tc>
          <w:tcPr>
            <w:tcW w:w="5270" w:type="dxa"/>
            <w:vAlign w:val="center"/>
          </w:tcPr>
          <w:p w14:paraId="50989EF7">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★1.尺寸：2000×1200×800+400</w:t>
            </w:r>
            <w:bookmarkStart w:id="7" w:name="OLE_LINK30"/>
            <w:r>
              <w:rPr>
                <w:rFonts w:hint="eastAsia" w:ascii="仿宋" w:hAnsi="仿宋" w:eastAsia="仿宋" w:cs="仿宋"/>
                <w:b w:val="0"/>
                <w:bCs w:val="0"/>
                <w:kern w:val="0"/>
                <w:sz w:val="22"/>
                <w:szCs w:val="22"/>
                <w:lang w:val="en-US" w:eastAsia="zh-CN" w:bidi="ar-SA"/>
              </w:rPr>
              <w:t>（误差</w:t>
            </w:r>
            <w:bookmarkStart w:id="8" w:name="OLE_LINK7"/>
            <w:r>
              <w:rPr>
                <w:rFonts w:hint="eastAsia" w:ascii="仿宋" w:hAnsi="仿宋" w:eastAsia="仿宋" w:cs="仿宋"/>
                <w:b w:val="0"/>
                <w:bCs w:val="0"/>
                <w:kern w:val="0"/>
                <w:sz w:val="22"/>
                <w:szCs w:val="22"/>
                <w:lang w:val="en-US" w:eastAsia="zh-CN" w:bidi="ar-SA"/>
              </w:rPr>
              <w:t>±20mm</w:t>
            </w:r>
            <w:bookmarkEnd w:id="8"/>
            <w:r>
              <w:rPr>
                <w:rFonts w:hint="eastAsia" w:ascii="仿宋" w:hAnsi="仿宋" w:eastAsia="仿宋" w:cs="仿宋"/>
                <w:b w:val="0"/>
                <w:bCs w:val="0"/>
                <w:kern w:val="0"/>
                <w:sz w:val="22"/>
                <w:szCs w:val="22"/>
                <w:lang w:val="en-US" w:eastAsia="zh-CN" w:bidi="ar-SA"/>
              </w:rPr>
              <w:t>）</w:t>
            </w:r>
            <w:bookmarkEnd w:id="7"/>
            <w:r>
              <w:rPr>
                <w:rFonts w:hint="eastAsia" w:ascii="仿宋" w:hAnsi="仿宋" w:eastAsia="仿宋" w:cs="仿宋"/>
                <w:b w:val="0"/>
                <w:bCs w:val="0"/>
                <w:kern w:val="0"/>
                <w:sz w:val="22"/>
                <w:szCs w:val="22"/>
                <w:lang w:val="en-US" w:eastAsia="zh-CN" w:bidi="ar-SA"/>
              </w:rPr>
              <w:t>。</w:t>
            </w:r>
          </w:p>
          <w:p w14:paraId="44324111">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2.输入电压：220V</w:t>
            </w:r>
            <w:bookmarkStart w:id="9" w:name="OLE_LINK6"/>
            <w:r>
              <w:rPr>
                <w:rFonts w:hint="eastAsia" w:ascii="仿宋" w:hAnsi="仿宋" w:eastAsia="仿宋" w:cs="仿宋"/>
                <w:b w:val="0"/>
                <w:bCs w:val="0"/>
                <w:kern w:val="0"/>
                <w:sz w:val="22"/>
                <w:szCs w:val="22"/>
                <w:lang w:val="en-US" w:eastAsia="zh-CN" w:bidi="ar-SA"/>
              </w:rPr>
              <w:t>±10%</w:t>
            </w:r>
            <w:bookmarkEnd w:id="9"/>
            <w:r>
              <w:rPr>
                <w:rFonts w:hint="eastAsia" w:ascii="仿宋" w:hAnsi="仿宋" w:eastAsia="仿宋" w:cs="仿宋"/>
                <w:b w:val="0"/>
                <w:bCs w:val="0"/>
                <w:kern w:val="0"/>
                <w:sz w:val="22"/>
                <w:szCs w:val="22"/>
                <w:lang w:val="en-US" w:eastAsia="zh-CN" w:bidi="ar-SA"/>
              </w:rPr>
              <w:t>、功率≤0.25kW/眼。</w:t>
            </w:r>
          </w:p>
          <w:p w14:paraId="459C8D9A">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★3.台面板采用201#或以上标号不锈钢板制作，厚度≥1.2mm。</w:t>
            </w:r>
          </w:p>
          <w:p w14:paraId="205F6588">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4.侧板、围板等装饰板均采用厚度≥1.0mm不锈钢板制作，台面前部设排水槽；炉架、炉胆及衬托板采用厚度≥2.0mm镀锌冷轧钢板折弯制作，配套拉铆螺栓固定装配（便利后期维保更换）。</w:t>
            </w:r>
          </w:p>
          <w:p w14:paraId="330504CA">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5.炉面板同衬托板之间需采用环戊烷发泡剂灌注发泡、保障隔热；承重立柱采用管径≥48mm钢制立管外套管径≥49mm不锈钢管制作，配全钢可调脚。</w:t>
            </w:r>
          </w:p>
          <w:p w14:paraId="4EFB63CA">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6.炉膛采用整体耐火砖及耐火泥糊制（即整体砖炉膛、且深度≥22cm）、配斜口炉圈；炉头需配侧置式常明小火、并采用风气联动装置辅助一体化联动控制。</w:t>
            </w:r>
          </w:p>
          <w:p w14:paraId="2A7BBEA6">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★7.燃烧器：预混式节能炉头、燃烧方式：鼓风预混式；点火方式：电点火器+常明小火；额定热负荷≥35kW/眼（热效率≥45.5%）。</w:t>
            </w:r>
          </w:p>
          <w:p w14:paraId="11D7F555">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★8.产品符合标准：GB 35848-2024《商用燃气燃烧器具》。</w:t>
            </w:r>
          </w:p>
          <w:p w14:paraId="551B9C84">
            <w:pPr>
              <w:rPr>
                <w:rFonts w:hint="eastAsia" w:ascii="仿宋" w:hAnsi="仿宋" w:eastAsia="仿宋" w:cs="仿宋"/>
                <w:b/>
                <w:sz w:val="28"/>
                <w:vertAlign w:val="baseline"/>
              </w:rPr>
            </w:pPr>
            <w:r>
              <w:rPr>
                <w:rFonts w:hint="eastAsia" w:ascii="仿宋" w:hAnsi="仿宋" w:eastAsia="仿宋" w:cs="仿宋"/>
                <w:b w:val="0"/>
                <w:bCs w:val="0"/>
                <w:kern w:val="0"/>
                <w:sz w:val="22"/>
                <w:szCs w:val="22"/>
                <w:lang w:val="en-US" w:eastAsia="zh-CN" w:bidi="ar-SA"/>
              </w:rPr>
              <w:t>★9.具有熄火保护安全装置。</w:t>
            </w:r>
          </w:p>
        </w:tc>
      </w:tr>
      <w:tr w14:paraId="7995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4B3EC2C">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8"/>
                <w:vertAlign w:val="baseline"/>
                <w:lang w:val="en-US" w:eastAsia="zh-CN"/>
              </w:rPr>
            </w:pPr>
            <w:r>
              <w:rPr>
                <w:rFonts w:hint="eastAsia" w:ascii="仿宋" w:hAnsi="仿宋" w:eastAsia="仿宋" w:cs="仿宋"/>
                <w:b w:val="0"/>
                <w:bCs/>
                <w:sz w:val="24"/>
                <w:szCs w:val="18"/>
                <w:vertAlign w:val="baseline"/>
                <w:lang w:val="en-US" w:eastAsia="zh-CN"/>
              </w:rPr>
              <w:t>3</w:t>
            </w:r>
          </w:p>
        </w:tc>
        <w:tc>
          <w:tcPr>
            <w:tcW w:w="2403" w:type="dxa"/>
            <w:vAlign w:val="center"/>
          </w:tcPr>
          <w:p w14:paraId="75966C74">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sz w:val="28"/>
                <w:vertAlign w:val="baseline"/>
              </w:rPr>
            </w:pPr>
            <w:r>
              <w:rPr>
                <w:rFonts w:hint="eastAsia" w:ascii="仿宋" w:hAnsi="仿宋" w:eastAsia="仿宋" w:cs="仿宋"/>
                <w:b w:val="0"/>
                <w:bCs w:val="0"/>
                <w:kern w:val="0"/>
                <w:sz w:val="22"/>
                <w:szCs w:val="22"/>
                <w:lang w:val="en-US" w:eastAsia="zh-CN" w:bidi="ar-SA"/>
              </w:rPr>
              <w:t>双头吊汤炉</w:t>
            </w:r>
          </w:p>
        </w:tc>
        <w:tc>
          <w:tcPr>
            <w:tcW w:w="5270" w:type="dxa"/>
          </w:tcPr>
          <w:p w14:paraId="36D35B89">
            <w:pPr>
              <w:pStyle w:val="3"/>
              <w:spacing w:line="240" w:lineRule="auto"/>
              <w:ind w:firstLine="0"/>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★1.尺寸：1250×700×500（误差±20mm）。</w:t>
            </w:r>
          </w:p>
          <w:p w14:paraId="2A7C8E7B">
            <w:pPr>
              <w:pStyle w:val="3"/>
              <w:spacing w:line="240" w:lineRule="auto"/>
              <w:ind w:firstLine="0"/>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2.电压：220V±10%、功率≤0.2kW。</w:t>
            </w:r>
          </w:p>
          <w:p w14:paraId="34121D32">
            <w:pPr>
              <w:pStyle w:val="3"/>
              <w:spacing w:line="240" w:lineRule="auto"/>
              <w:ind w:firstLine="0"/>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★3.面板采用201#</w:t>
            </w:r>
            <w:bookmarkStart w:id="10" w:name="OLE_LINK11"/>
            <w:r>
              <w:rPr>
                <w:rFonts w:hint="eastAsia" w:ascii="仿宋" w:hAnsi="仿宋" w:eastAsia="仿宋" w:cs="仿宋"/>
                <w:b w:val="0"/>
                <w:bCs w:val="0"/>
                <w:kern w:val="0"/>
                <w:sz w:val="22"/>
                <w:szCs w:val="22"/>
                <w:lang w:val="en-US" w:eastAsia="zh-CN" w:bidi="ar-SA"/>
              </w:rPr>
              <w:t>或以上标号</w:t>
            </w:r>
            <w:bookmarkEnd w:id="10"/>
            <w:r>
              <w:rPr>
                <w:rFonts w:hint="eastAsia" w:ascii="仿宋" w:hAnsi="仿宋" w:eastAsia="仿宋" w:cs="仿宋"/>
                <w:b w:val="0"/>
                <w:bCs w:val="0"/>
                <w:kern w:val="0"/>
                <w:sz w:val="22"/>
                <w:szCs w:val="22"/>
                <w:lang w:val="en-US" w:eastAsia="zh-CN" w:bidi="ar-SA"/>
              </w:rPr>
              <w:t>不锈钢板材制作、厚度≥1.2mm。</w:t>
            </w:r>
          </w:p>
          <w:p w14:paraId="30F7B66D">
            <w:pPr>
              <w:pStyle w:val="3"/>
              <w:spacing w:line="240" w:lineRule="auto"/>
              <w:ind w:firstLine="0"/>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4.侧板、围板等装饰板均采用厚度：1.2mm不锈钢板制作；承重立柱采用管径≥48mm钢管外套管径≥49mm不锈钢管制作，配套全钢可调子弹脚。</w:t>
            </w:r>
          </w:p>
          <w:p w14:paraId="3975E70C">
            <w:pPr>
              <w:pStyle w:val="2"/>
              <w:spacing w:line="240" w:lineRule="auto"/>
              <w:rPr>
                <w:rFonts w:hint="eastAsia" w:ascii="仿宋" w:hAnsi="仿宋" w:eastAsia="仿宋" w:cs="仿宋"/>
                <w:b w:val="0"/>
                <w:bCs w:val="0"/>
                <w:kern w:val="0"/>
                <w:sz w:val="22"/>
                <w:szCs w:val="22"/>
                <w:lang w:val="en-US" w:eastAsia="zh-CN" w:bidi="ar-SA"/>
              </w:rPr>
            </w:pPr>
            <w:bookmarkStart w:id="11" w:name="OLE_LINK42"/>
            <w:bookmarkStart w:id="12" w:name="OLE_LINK43"/>
            <w:r>
              <w:rPr>
                <w:rFonts w:hint="eastAsia" w:ascii="仿宋" w:hAnsi="仿宋" w:eastAsia="仿宋" w:cs="仿宋"/>
                <w:b w:val="0"/>
                <w:bCs w:val="0"/>
                <w:kern w:val="0"/>
                <w:sz w:val="22"/>
                <w:szCs w:val="22"/>
                <w:lang w:val="en-US" w:eastAsia="zh-CN" w:bidi="ar-SA"/>
              </w:rPr>
              <w:t>★</w:t>
            </w:r>
            <w:bookmarkEnd w:id="11"/>
            <w:bookmarkEnd w:id="12"/>
            <w:r>
              <w:rPr>
                <w:rFonts w:hint="eastAsia" w:ascii="仿宋" w:hAnsi="仿宋" w:eastAsia="仿宋" w:cs="仿宋"/>
                <w:b w:val="0"/>
                <w:bCs w:val="0"/>
                <w:kern w:val="0"/>
                <w:sz w:val="22"/>
                <w:szCs w:val="22"/>
                <w:lang w:val="en-US" w:eastAsia="zh-CN" w:bidi="ar-SA"/>
              </w:rPr>
              <w:t>5.燃烧器：配预混式节能炉头；燃烧方式：鼓风预混式；点火方式：电点火器+常明小火；额定热负荷≥25kW；炉下衬托板采用厚度≥1.05mm钢板制作。</w:t>
            </w:r>
          </w:p>
          <w:p w14:paraId="59B1BA32">
            <w:pPr>
              <w:pStyle w:val="2"/>
              <w:spacing w:line="240" w:lineRule="auto"/>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6.燃气系统密封性：从燃气入口到燃气阀门泄漏量≤0.12L/h/眼；运行噪声≤75dB(A)；干烟气中CO(α=1)≤0.05%/眼。</w:t>
            </w:r>
          </w:p>
          <w:p w14:paraId="40F0AD1B">
            <w:pPr>
              <w:pStyle w:val="2"/>
              <w:spacing w:line="240" w:lineRule="auto"/>
              <w:rPr>
                <w:rFonts w:hint="eastAsia" w:ascii="仿宋" w:hAnsi="仿宋" w:eastAsia="仿宋" w:cs="仿宋"/>
                <w:b/>
                <w:sz w:val="28"/>
                <w:vertAlign w:val="baseline"/>
              </w:rPr>
            </w:pPr>
            <w:bookmarkStart w:id="13" w:name="OLE_LINK45"/>
            <w:bookmarkStart w:id="14" w:name="OLE_LINK44"/>
            <w:r>
              <w:rPr>
                <w:rFonts w:hint="eastAsia" w:ascii="仿宋" w:hAnsi="仿宋" w:eastAsia="仿宋" w:cs="仿宋"/>
                <w:b w:val="0"/>
                <w:bCs w:val="0"/>
                <w:kern w:val="0"/>
                <w:sz w:val="22"/>
                <w:szCs w:val="22"/>
                <w:lang w:val="en-US" w:eastAsia="zh-CN" w:bidi="ar-SA"/>
              </w:rPr>
              <w:t>★</w:t>
            </w:r>
            <w:bookmarkEnd w:id="13"/>
            <w:bookmarkEnd w:id="14"/>
            <w:r>
              <w:rPr>
                <w:rFonts w:hint="eastAsia" w:ascii="仿宋" w:hAnsi="仿宋" w:eastAsia="仿宋" w:cs="仿宋"/>
                <w:b w:val="0"/>
                <w:bCs w:val="0"/>
                <w:kern w:val="0"/>
                <w:sz w:val="22"/>
                <w:szCs w:val="22"/>
                <w:lang w:val="en-US" w:eastAsia="zh-CN" w:bidi="ar-SA"/>
              </w:rPr>
              <w:t>7.具有熄火保护安全装置。</w:t>
            </w:r>
          </w:p>
        </w:tc>
      </w:tr>
      <w:tr w14:paraId="2C7E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AA7CD14">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4</w:t>
            </w:r>
          </w:p>
        </w:tc>
        <w:tc>
          <w:tcPr>
            <w:tcW w:w="2403" w:type="dxa"/>
            <w:vAlign w:val="center"/>
          </w:tcPr>
          <w:p w14:paraId="0E069972">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不锈钢烟罩</w:t>
            </w:r>
          </w:p>
        </w:tc>
        <w:tc>
          <w:tcPr>
            <w:tcW w:w="5270" w:type="dxa"/>
          </w:tcPr>
          <w:p w14:paraId="43617EE2">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★1.尺寸：L×1300×500。</w:t>
            </w:r>
          </w:p>
          <w:p w14:paraId="25DD062F">
            <w:pPr>
              <w:pStyle w:val="3"/>
              <w:ind w:firstLine="0"/>
              <w:rPr>
                <w:rFonts w:hint="eastAsia" w:ascii="仿宋" w:hAnsi="仿宋" w:eastAsia="宋体" w:cs="仿宋"/>
                <w:b/>
                <w:sz w:val="28"/>
                <w:vertAlign w:val="baseline"/>
                <w:lang w:eastAsia="zh-CN"/>
              </w:rPr>
            </w:pPr>
            <w:r>
              <w:rPr>
                <w:rFonts w:hint="eastAsia" w:ascii="仿宋" w:hAnsi="仿宋" w:eastAsia="仿宋" w:cs="仿宋"/>
                <w:b w:val="0"/>
                <w:bCs w:val="0"/>
                <w:kern w:val="0"/>
                <w:sz w:val="22"/>
                <w:szCs w:val="22"/>
                <w:lang w:val="en-US" w:eastAsia="zh-CN" w:bidi="ar-SA"/>
              </w:rPr>
              <w:t>★</w:t>
            </w:r>
            <w:bookmarkStart w:id="15" w:name="OLE_LINK12"/>
            <w:r>
              <w:rPr>
                <w:rFonts w:hint="eastAsia" w:ascii="仿宋" w:hAnsi="仿宋" w:eastAsia="仿宋" w:cs="仿宋"/>
                <w:b w:val="0"/>
                <w:bCs w:val="0"/>
                <w:kern w:val="0"/>
                <w:sz w:val="22"/>
                <w:szCs w:val="22"/>
                <w:lang w:val="en-US" w:eastAsia="zh-CN" w:bidi="ar-SA"/>
              </w:rPr>
              <w:t>2.材质：</w:t>
            </w:r>
            <w:bookmarkEnd w:id="15"/>
            <w:r>
              <w:rPr>
                <w:rFonts w:hint="eastAsia" w:ascii="仿宋" w:hAnsi="仿宋" w:eastAsia="仿宋" w:cs="仿宋"/>
                <w:b w:val="0"/>
                <w:bCs w:val="0"/>
                <w:kern w:val="0"/>
                <w:sz w:val="22"/>
                <w:szCs w:val="22"/>
                <w:lang w:val="en-US" w:eastAsia="zh-CN" w:bidi="ar-SA"/>
              </w:rPr>
              <w:t>采用201#或以上标号不锈钢板材制作、厚度</w:t>
            </w:r>
            <w:bookmarkStart w:id="16" w:name="OLE_LINK23"/>
            <w:r>
              <w:rPr>
                <w:rFonts w:hint="eastAsia" w:ascii="仿宋" w:hAnsi="仿宋" w:eastAsia="仿宋" w:cs="仿宋"/>
                <w:b w:val="0"/>
                <w:bCs w:val="0"/>
                <w:kern w:val="0"/>
                <w:sz w:val="22"/>
                <w:szCs w:val="22"/>
                <w:lang w:val="en-US" w:eastAsia="zh-CN" w:bidi="ar-SA"/>
              </w:rPr>
              <w:t>≥</w:t>
            </w:r>
            <w:bookmarkEnd w:id="16"/>
            <w:r>
              <w:rPr>
                <w:rFonts w:hint="eastAsia" w:ascii="仿宋" w:hAnsi="仿宋" w:eastAsia="仿宋" w:cs="仿宋"/>
                <w:b w:val="0"/>
                <w:bCs w:val="0"/>
                <w:kern w:val="0"/>
                <w:sz w:val="22"/>
                <w:szCs w:val="22"/>
                <w:lang w:val="en-US" w:eastAsia="zh-CN" w:bidi="ar-SA"/>
              </w:rPr>
              <w:t>1.0mm。</w:t>
            </w:r>
          </w:p>
        </w:tc>
      </w:tr>
      <w:tr w14:paraId="25C7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32EAEA18">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5</w:t>
            </w:r>
          </w:p>
        </w:tc>
        <w:tc>
          <w:tcPr>
            <w:tcW w:w="2403" w:type="dxa"/>
          </w:tcPr>
          <w:p w14:paraId="122678A5">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镀锌板背风管</w:t>
            </w:r>
          </w:p>
        </w:tc>
        <w:tc>
          <w:tcPr>
            <w:tcW w:w="5270" w:type="dxa"/>
          </w:tcPr>
          <w:p w14:paraId="0007C510">
            <w:pPr>
              <w:rPr>
                <w:rFonts w:hint="eastAsia" w:ascii="仿宋" w:hAnsi="仿宋" w:eastAsia="仿宋" w:cs="仿宋"/>
                <w:b w:val="0"/>
                <w:bCs w:val="0"/>
                <w:kern w:val="0"/>
                <w:sz w:val="22"/>
                <w:szCs w:val="22"/>
                <w:lang w:val="en-US" w:eastAsia="zh-CN" w:bidi="ar-SA"/>
              </w:rPr>
            </w:pPr>
            <w:bookmarkStart w:id="17" w:name="OLE_LINK27"/>
            <w:r>
              <w:rPr>
                <w:rFonts w:hint="eastAsia" w:ascii="仿宋" w:hAnsi="仿宋" w:eastAsia="仿宋" w:cs="仿宋"/>
                <w:b w:val="0"/>
                <w:bCs w:val="0"/>
                <w:kern w:val="0"/>
                <w:sz w:val="22"/>
                <w:szCs w:val="22"/>
                <w:lang w:val="en-US" w:eastAsia="zh-CN" w:bidi="ar-SA"/>
              </w:rPr>
              <w:t>1.尺寸：</w:t>
            </w:r>
            <w:bookmarkEnd w:id="17"/>
            <w:r>
              <w:rPr>
                <w:rFonts w:hint="eastAsia" w:ascii="仿宋" w:hAnsi="仿宋" w:eastAsia="仿宋" w:cs="仿宋"/>
                <w:b w:val="0"/>
                <w:bCs w:val="0"/>
                <w:kern w:val="0"/>
                <w:sz w:val="22"/>
                <w:szCs w:val="22"/>
                <w:lang w:val="en-US" w:eastAsia="zh-CN" w:bidi="ar-SA"/>
              </w:rPr>
              <w:t>与烟罩配套尺寸。</w:t>
            </w:r>
          </w:p>
          <w:p w14:paraId="4515FF2A">
            <w:pPr>
              <w:pStyle w:val="3"/>
              <w:ind w:firstLine="0"/>
              <w:rPr>
                <w:rFonts w:hint="eastAsia" w:ascii="仿宋" w:hAnsi="仿宋" w:eastAsia="仿宋" w:cs="仿宋"/>
                <w:b/>
                <w:sz w:val="28"/>
                <w:vertAlign w:val="baseline"/>
              </w:rPr>
            </w:pPr>
            <w:bookmarkStart w:id="18" w:name="OLE_LINK47"/>
            <w:bookmarkStart w:id="19" w:name="OLE_LINK46"/>
            <w:bookmarkStart w:id="20" w:name="OLE_LINK28"/>
            <w:r>
              <w:rPr>
                <w:rFonts w:hint="eastAsia" w:ascii="仿宋" w:hAnsi="仿宋" w:eastAsia="仿宋" w:cs="仿宋"/>
                <w:b w:val="0"/>
                <w:bCs w:val="0"/>
                <w:kern w:val="0"/>
                <w:sz w:val="22"/>
                <w:szCs w:val="22"/>
                <w:lang w:val="en-US" w:eastAsia="zh-CN" w:bidi="ar-SA"/>
              </w:rPr>
              <w:t>★</w:t>
            </w:r>
            <w:bookmarkEnd w:id="18"/>
            <w:bookmarkEnd w:id="19"/>
            <w:r>
              <w:rPr>
                <w:rFonts w:hint="eastAsia" w:ascii="仿宋" w:hAnsi="仿宋" w:eastAsia="仿宋" w:cs="仿宋"/>
                <w:b w:val="0"/>
                <w:bCs w:val="0"/>
                <w:kern w:val="0"/>
                <w:sz w:val="22"/>
                <w:szCs w:val="22"/>
                <w:lang w:val="en-US" w:eastAsia="zh-CN" w:bidi="ar-SA"/>
              </w:rPr>
              <w:t>2.材质：采用镀锌板材制作、厚度</w:t>
            </w:r>
            <w:bookmarkStart w:id="21" w:name="OLE_LINK34"/>
            <w:r>
              <w:rPr>
                <w:rFonts w:hint="eastAsia" w:ascii="仿宋" w:hAnsi="仿宋" w:eastAsia="仿宋" w:cs="仿宋"/>
                <w:b w:val="0"/>
                <w:bCs w:val="0"/>
                <w:kern w:val="0"/>
                <w:sz w:val="22"/>
                <w:szCs w:val="22"/>
                <w:lang w:val="en-US" w:eastAsia="zh-CN" w:bidi="ar-SA"/>
              </w:rPr>
              <w:t>≥</w:t>
            </w:r>
            <w:bookmarkEnd w:id="21"/>
            <w:r>
              <w:rPr>
                <w:rFonts w:hint="eastAsia" w:ascii="仿宋" w:hAnsi="仿宋" w:eastAsia="仿宋" w:cs="仿宋"/>
                <w:b w:val="0"/>
                <w:bCs w:val="0"/>
                <w:kern w:val="0"/>
                <w:sz w:val="22"/>
                <w:szCs w:val="22"/>
                <w:lang w:val="en-US" w:eastAsia="zh-CN" w:bidi="ar-SA"/>
              </w:rPr>
              <w:t>1.0mm。</w:t>
            </w:r>
            <w:bookmarkEnd w:id="20"/>
          </w:p>
        </w:tc>
      </w:tr>
      <w:tr w14:paraId="2CDB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5BE4672B">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6</w:t>
            </w:r>
          </w:p>
        </w:tc>
        <w:tc>
          <w:tcPr>
            <w:tcW w:w="2403" w:type="dxa"/>
            <w:vAlign w:val="center"/>
          </w:tcPr>
          <w:p w14:paraId="507E3409">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镀锌板管道</w:t>
            </w:r>
          </w:p>
        </w:tc>
        <w:tc>
          <w:tcPr>
            <w:tcW w:w="5270" w:type="dxa"/>
          </w:tcPr>
          <w:p w14:paraId="6FBDFAC3">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1.尺寸：与背风管配套尺寸，长度以满足油烟排放要求为准。</w:t>
            </w:r>
          </w:p>
          <w:p w14:paraId="6D429111">
            <w:pPr>
              <w:rPr>
                <w:rFonts w:hint="eastAsia" w:ascii="仿宋" w:hAnsi="仿宋" w:eastAsia="仿宋" w:cs="仿宋"/>
                <w:b/>
                <w:sz w:val="28"/>
                <w:vertAlign w:val="baseline"/>
              </w:rPr>
            </w:pPr>
            <w:r>
              <w:rPr>
                <w:rFonts w:hint="eastAsia" w:ascii="仿宋" w:hAnsi="仿宋" w:eastAsia="仿宋" w:cs="仿宋"/>
                <w:b w:val="0"/>
                <w:bCs w:val="0"/>
                <w:kern w:val="0"/>
                <w:sz w:val="22"/>
                <w:szCs w:val="22"/>
                <w:lang w:val="en-US" w:eastAsia="zh-CN" w:bidi="ar-SA"/>
              </w:rPr>
              <w:t>★2.材质：采用镀锌板材制作、厚度≥1.0mm。</w:t>
            </w:r>
          </w:p>
        </w:tc>
      </w:tr>
      <w:tr w14:paraId="58D4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F069D66">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7</w:t>
            </w:r>
          </w:p>
        </w:tc>
        <w:tc>
          <w:tcPr>
            <w:tcW w:w="2403" w:type="dxa"/>
            <w:vAlign w:val="center"/>
          </w:tcPr>
          <w:p w14:paraId="0E151D82">
            <w:pPr>
              <w:pStyle w:val="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拆卸、安装、搬运</w:t>
            </w:r>
          </w:p>
        </w:tc>
        <w:tc>
          <w:tcPr>
            <w:tcW w:w="5270" w:type="dxa"/>
          </w:tcPr>
          <w:p w14:paraId="101C3F4D">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w:t>
            </w:r>
            <w:r>
              <w:rPr>
                <w:rFonts w:hint="eastAsia"/>
                <w:lang w:val="en-US" w:eastAsia="zh-CN"/>
              </w:rPr>
              <w:t>1.</w:t>
            </w:r>
            <w:r>
              <w:rPr>
                <w:rFonts w:hint="eastAsia" w:ascii="仿宋" w:hAnsi="仿宋" w:eastAsia="仿宋" w:cs="仿宋"/>
                <w:b w:val="0"/>
                <w:bCs w:val="0"/>
                <w:kern w:val="0"/>
                <w:sz w:val="22"/>
                <w:szCs w:val="22"/>
                <w:lang w:val="en-US" w:eastAsia="zh-CN" w:bidi="ar-SA"/>
              </w:rPr>
              <w:t>搬迁拆除物品：详见搬迁物资明细表，包括但不限于明细表所列物资。</w:t>
            </w:r>
          </w:p>
          <w:p w14:paraId="3A7D4D3D">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★2.负责拆卸</w:t>
            </w:r>
            <w:r>
              <w:rPr>
                <w:rFonts w:hint="eastAsia" w:ascii="仿宋" w:hAnsi="仿宋" w:eastAsia="仿宋" w:cs="仿宋"/>
                <w:b w:val="0"/>
                <w:bCs w:val="0"/>
                <w:kern w:val="0"/>
                <w:sz w:val="22"/>
                <w:szCs w:val="22"/>
                <w:lang w:val="en-US" w:eastAsia="zh-Hans" w:bidi="ar-SA"/>
              </w:rPr>
              <w:t>医院新区内的</w:t>
            </w:r>
            <w:r>
              <w:rPr>
                <w:rFonts w:hint="eastAsia" w:ascii="仿宋" w:hAnsi="仿宋" w:eastAsia="仿宋" w:cs="仿宋"/>
                <w:b w:val="0"/>
                <w:bCs w:val="0"/>
                <w:kern w:val="0"/>
                <w:sz w:val="22"/>
                <w:szCs w:val="22"/>
                <w:lang w:val="en-US" w:eastAsia="zh-CN" w:bidi="ar-SA"/>
              </w:rPr>
              <w:t>原有食堂所有需要拆卸作业的设施设备，并将需要的设施设备安装到新建食堂，确保需要重新安装的设施设备完好无损并安装调试完好可用（含：高空作业）。</w:t>
            </w:r>
          </w:p>
          <w:p w14:paraId="11F74C94">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★3.负责搬运原有食堂所有需要的可移动设施设备到新建食堂指定位置，</w:t>
            </w:r>
            <w:bookmarkStart w:id="22" w:name="OLE_LINK29"/>
            <w:r>
              <w:rPr>
                <w:rFonts w:hint="eastAsia" w:ascii="仿宋" w:hAnsi="仿宋" w:eastAsia="仿宋" w:cs="仿宋"/>
                <w:b w:val="0"/>
                <w:bCs w:val="0"/>
                <w:kern w:val="0"/>
                <w:sz w:val="22"/>
                <w:szCs w:val="22"/>
                <w:lang w:val="en-US" w:eastAsia="zh-CN" w:bidi="ar-SA"/>
              </w:rPr>
              <w:t>并确保设施设备完好无损可用。</w:t>
            </w:r>
          </w:p>
          <w:bookmarkEnd w:id="22"/>
          <w:p w14:paraId="2DE06958">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★4.负责搬运原有食堂暂不需要的设施设备到采购人指定位置，并确保设施设备完整。</w:t>
            </w:r>
          </w:p>
          <w:p w14:paraId="60098E9C">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★5.需搬迁的设施设备如需要维修的，由供应商按照采购人要求进行修复。</w:t>
            </w:r>
          </w:p>
          <w:p w14:paraId="4FB51F4F">
            <w:pPr>
              <w:rPr>
                <w:rFonts w:hint="eastAsia" w:ascii="仿宋" w:hAnsi="仿宋" w:eastAsia="仿宋" w:cs="仿宋"/>
                <w:b w:val="0"/>
                <w:bCs w:val="0"/>
                <w:kern w:val="0"/>
                <w:sz w:val="22"/>
                <w:szCs w:val="22"/>
                <w:lang w:val="en-US" w:eastAsia="zh-CN" w:bidi="ar-SA"/>
              </w:rPr>
            </w:pPr>
            <w:r>
              <w:rPr>
                <w:rFonts w:hint="eastAsia" w:ascii="仿宋" w:hAnsi="仿宋" w:eastAsia="仿宋" w:cs="仿宋"/>
                <w:b w:val="0"/>
                <w:bCs w:val="0"/>
                <w:kern w:val="0"/>
                <w:sz w:val="22"/>
                <w:szCs w:val="22"/>
                <w:lang w:val="en-US" w:eastAsia="zh-CN" w:bidi="ar-SA"/>
              </w:rPr>
              <w:t>★6.若</w:t>
            </w:r>
            <w:bookmarkStart w:id="23" w:name="OLE_LINK9"/>
            <w:r>
              <w:rPr>
                <w:rFonts w:hint="eastAsia" w:ascii="仿宋" w:hAnsi="仿宋" w:eastAsia="仿宋" w:cs="仿宋"/>
                <w:b w:val="0"/>
                <w:bCs w:val="0"/>
                <w:kern w:val="0"/>
                <w:sz w:val="22"/>
                <w:szCs w:val="22"/>
                <w:lang w:val="en-US" w:eastAsia="zh-CN" w:bidi="ar-SA"/>
              </w:rPr>
              <w:t>采购人</w:t>
            </w:r>
            <w:bookmarkEnd w:id="23"/>
            <w:r>
              <w:rPr>
                <w:rFonts w:hint="eastAsia" w:ascii="仿宋" w:hAnsi="仿宋" w:eastAsia="仿宋" w:cs="仿宋"/>
                <w:b w:val="0"/>
                <w:bCs w:val="0"/>
                <w:kern w:val="0"/>
                <w:sz w:val="22"/>
                <w:szCs w:val="22"/>
                <w:lang w:val="en-US" w:eastAsia="zh-CN" w:bidi="ar-SA"/>
              </w:rPr>
              <w:t>需要增加食堂搬迁物资或设施设备，不另增加费用。搬迁日期和期限按照采购人要求进行实施。</w:t>
            </w:r>
          </w:p>
          <w:p w14:paraId="5A3AAECF">
            <w:pPr>
              <w:rPr>
                <w:rFonts w:hint="eastAsia" w:ascii="仿宋" w:hAnsi="仿宋" w:eastAsia="仿宋" w:cs="仿宋"/>
                <w:b/>
                <w:sz w:val="28"/>
                <w:vertAlign w:val="baseline"/>
              </w:rPr>
            </w:pPr>
            <w:r>
              <w:rPr>
                <w:rFonts w:hint="eastAsia" w:ascii="仿宋" w:hAnsi="仿宋" w:eastAsia="仿宋" w:cs="仿宋"/>
                <w:b w:val="0"/>
                <w:bCs w:val="0"/>
                <w:kern w:val="0"/>
                <w:sz w:val="22"/>
                <w:szCs w:val="22"/>
                <w:lang w:val="en-US" w:eastAsia="zh-CN" w:bidi="ar-SA"/>
              </w:rPr>
              <w:t>★7.若搬迁过程中出现因</w:t>
            </w:r>
            <w:bookmarkStart w:id="24" w:name="OLE_LINK33"/>
            <w:r>
              <w:rPr>
                <w:rFonts w:hint="eastAsia" w:ascii="仿宋" w:hAnsi="仿宋" w:eastAsia="仿宋" w:cs="仿宋"/>
                <w:b w:val="0"/>
                <w:bCs w:val="0"/>
                <w:kern w:val="0"/>
                <w:sz w:val="22"/>
                <w:szCs w:val="22"/>
                <w:lang w:val="en-US" w:eastAsia="zh-CN" w:bidi="ar-SA"/>
              </w:rPr>
              <w:t>供应商</w:t>
            </w:r>
            <w:bookmarkEnd w:id="24"/>
            <w:r>
              <w:rPr>
                <w:rFonts w:hint="eastAsia" w:ascii="仿宋" w:hAnsi="仿宋" w:eastAsia="仿宋" w:cs="仿宋"/>
                <w:b w:val="0"/>
                <w:bCs w:val="0"/>
                <w:kern w:val="0"/>
                <w:sz w:val="22"/>
                <w:szCs w:val="22"/>
                <w:lang w:val="en-US" w:eastAsia="zh-CN" w:bidi="ar-SA"/>
              </w:rPr>
              <w:t>原因导致采购人</w:t>
            </w:r>
            <w:r>
              <w:rPr>
                <w:rFonts w:hint="eastAsia" w:ascii="仿宋" w:hAnsi="仿宋" w:eastAsia="仿宋" w:cs="仿宋"/>
                <w:b w:val="0"/>
                <w:bCs w:val="0"/>
                <w:kern w:val="0"/>
                <w:sz w:val="22"/>
                <w:szCs w:val="22"/>
                <w:lang w:val="en-US" w:eastAsia="zh-Hans" w:bidi="ar-SA"/>
              </w:rPr>
              <w:t>或第三人人身损害或财产损失的</w:t>
            </w:r>
            <w:r>
              <w:rPr>
                <w:rFonts w:hint="default" w:ascii="仿宋" w:hAnsi="仿宋" w:eastAsia="仿宋" w:cs="仿宋"/>
                <w:b w:val="0"/>
                <w:bCs w:val="0"/>
                <w:kern w:val="0"/>
                <w:sz w:val="22"/>
                <w:szCs w:val="22"/>
                <w:lang w:val="en-US" w:eastAsia="zh-Hans" w:bidi="ar-SA"/>
              </w:rPr>
              <w:t>，</w:t>
            </w:r>
            <w:r>
              <w:rPr>
                <w:rFonts w:hint="eastAsia" w:ascii="仿宋" w:hAnsi="仿宋" w:eastAsia="仿宋" w:cs="仿宋"/>
                <w:b w:val="0"/>
                <w:bCs w:val="0"/>
                <w:kern w:val="0"/>
                <w:sz w:val="22"/>
                <w:szCs w:val="22"/>
                <w:lang w:val="en-US" w:eastAsia="zh-CN" w:bidi="ar-SA"/>
              </w:rPr>
              <w:t>由供应商承担</w:t>
            </w:r>
            <w:r>
              <w:rPr>
                <w:rFonts w:hint="eastAsia" w:ascii="仿宋" w:hAnsi="仿宋" w:eastAsia="仿宋" w:cs="仿宋"/>
                <w:b w:val="0"/>
                <w:bCs w:val="0"/>
                <w:kern w:val="0"/>
                <w:sz w:val="22"/>
                <w:szCs w:val="22"/>
                <w:lang w:val="en-US" w:eastAsia="zh-Hans" w:bidi="ar-SA"/>
              </w:rPr>
              <w:t>全部责任</w:t>
            </w:r>
            <w:r>
              <w:rPr>
                <w:rFonts w:hint="eastAsia" w:ascii="仿宋" w:hAnsi="仿宋" w:eastAsia="仿宋" w:cs="仿宋"/>
                <w:b w:val="0"/>
                <w:bCs w:val="0"/>
                <w:kern w:val="0"/>
                <w:sz w:val="22"/>
                <w:szCs w:val="22"/>
                <w:lang w:val="en-US" w:eastAsia="zh-CN" w:bidi="ar-SA"/>
              </w:rPr>
              <w:t>。</w:t>
            </w:r>
          </w:p>
        </w:tc>
      </w:tr>
    </w:tbl>
    <w:p w14:paraId="7620A30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宋体" w:hAnsi="宋体" w:eastAsia="宋体" w:cs="宋体"/>
          <w:sz w:val="24"/>
          <w:szCs w:val="24"/>
          <w:lang w:val="en-US" w:eastAsia="zh-CN"/>
        </w:rPr>
      </w:pPr>
    </w:p>
    <w:p w14:paraId="055AA2A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仿宋" w:hAnsi="仿宋" w:eastAsia="仿宋" w:cs="仿宋"/>
          <w:b/>
          <w:sz w:val="24"/>
          <w:szCs w:val="22"/>
          <w:lang w:val="en-US" w:eastAsia="zh-CN"/>
        </w:rPr>
      </w:pPr>
      <w:r>
        <w:rPr>
          <w:rFonts w:hint="eastAsia" w:ascii="仿宋" w:hAnsi="仿宋" w:eastAsia="仿宋" w:cs="仿宋"/>
          <w:b/>
          <w:bCs/>
          <w:sz w:val="24"/>
          <w:szCs w:val="24"/>
          <w:lang w:val="en-US" w:eastAsia="zh-CN"/>
        </w:rPr>
        <w:t>附件：新区食堂搬迁物资明细表</w:t>
      </w:r>
    </w:p>
    <w:tbl>
      <w:tblPr>
        <w:tblStyle w:val="4"/>
        <w:tblW w:w="84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1550"/>
        <w:gridCol w:w="3188"/>
        <w:gridCol w:w="1516"/>
        <w:gridCol w:w="1420"/>
      </w:tblGrid>
      <w:tr w14:paraId="261B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7058C29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386E7CB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搬迁地点</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967A57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物资名称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E57F4F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5E47FC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4455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177D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9C165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库房</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F4E26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三层铁架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35F4F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BE8791F">
            <w:pPr>
              <w:jc w:val="center"/>
              <w:rPr>
                <w:rFonts w:hint="eastAsia" w:ascii="仿宋" w:hAnsi="仿宋" w:eastAsia="仿宋" w:cs="仿宋"/>
                <w:i w:val="0"/>
                <w:iCs w:val="0"/>
                <w:color w:val="000000"/>
                <w:sz w:val="24"/>
                <w:szCs w:val="24"/>
                <w:u w:val="none"/>
              </w:rPr>
            </w:pPr>
          </w:p>
        </w:tc>
      </w:tr>
      <w:tr w14:paraId="7790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F29F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9B30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9CDCE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四门高身储物柜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BB34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06881F9">
            <w:pPr>
              <w:jc w:val="center"/>
              <w:rPr>
                <w:rFonts w:hint="eastAsia" w:ascii="仿宋" w:hAnsi="仿宋" w:eastAsia="仿宋" w:cs="仿宋"/>
                <w:i w:val="0"/>
                <w:iCs w:val="0"/>
                <w:color w:val="000000"/>
                <w:sz w:val="24"/>
                <w:szCs w:val="24"/>
                <w:u w:val="none"/>
              </w:rPr>
            </w:pPr>
          </w:p>
        </w:tc>
      </w:tr>
      <w:tr w14:paraId="056E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D72BE">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47E4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9A25B2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离地铁架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80264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227B5F6">
            <w:pPr>
              <w:jc w:val="center"/>
              <w:rPr>
                <w:rFonts w:hint="eastAsia" w:ascii="仿宋" w:hAnsi="仿宋" w:eastAsia="仿宋" w:cs="仿宋"/>
                <w:i w:val="0"/>
                <w:iCs w:val="0"/>
                <w:color w:val="000000"/>
                <w:sz w:val="24"/>
                <w:szCs w:val="24"/>
                <w:u w:val="none"/>
              </w:rPr>
            </w:pPr>
          </w:p>
        </w:tc>
      </w:tr>
      <w:tr w14:paraId="44F9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B67A0">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C8B30">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D79DC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双开门蒸饭箱</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40C53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C9A4445">
            <w:pPr>
              <w:jc w:val="center"/>
              <w:rPr>
                <w:rFonts w:hint="eastAsia" w:ascii="仿宋" w:hAnsi="仿宋" w:eastAsia="仿宋" w:cs="仿宋"/>
                <w:i w:val="0"/>
                <w:iCs w:val="0"/>
                <w:color w:val="000000"/>
                <w:sz w:val="24"/>
                <w:szCs w:val="24"/>
                <w:u w:val="none"/>
              </w:rPr>
            </w:pPr>
          </w:p>
        </w:tc>
      </w:tr>
      <w:tr w14:paraId="11D47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C9890">
            <w:pPr>
              <w:jc w:val="center"/>
              <w:rPr>
                <w:rFonts w:hint="eastAsia" w:ascii="仿宋" w:hAnsi="仿宋" w:eastAsia="仿宋" w:cs="仿宋"/>
                <w:i w:val="0"/>
                <w:iCs w:val="0"/>
                <w:color w:val="000000"/>
                <w:sz w:val="24"/>
                <w:szCs w:val="24"/>
                <w:u w:val="none"/>
              </w:rPr>
            </w:pP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79E3F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BEF13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洗地龙头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783A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ECFEDEB">
            <w:pPr>
              <w:jc w:val="center"/>
              <w:rPr>
                <w:rFonts w:hint="eastAsia" w:ascii="仿宋" w:hAnsi="仿宋" w:eastAsia="仿宋" w:cs="仿宋"/>
                <w:i w:val="0"/>
                <w:iCs w:val="0"/>
                <w:color w:val="000000"/>
                <w:sz w:val="24"/>
                <w:szCs w:val="24"/>
                <w:u w:val="none"/>
              </w:rPr>
            </w:pPr>
          </w:p>
        </w:tc>
      </w:tr>
      <w:tr w14:paraId="70A9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C022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A58C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2F9BB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四层储藏柜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9B397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9E963D9">
            <w:pPr>
              <w:jc w:val="center"/>
              <w:rPr>
                <w:rFonts w:hint="eastAsia" w:ascii="仿宋" w:hAnsi="仿宋" w:eastAsia="仿宋" w:cs="仿宋"/>
                <w:i w:val="0"/>
                <w:iCs w:val="0"/>
                <w:color w:val="000000"/>
                <w:sz w:val="24"/>
                <w:szCs w:val="24"/>
                <w:u w:val="none"/>
              </w:rPr>
            </w:pPr>
          </w:p>
        </w:tc>
      </w:tr>
      <w:tr w14:paraId="4CE0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6494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3E65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BDFC7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四门雪柜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50138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4CAF850">
            <w:pPr>
              <w:jc w:val="center"/>
              <w:rPr>
                <w:rFonts w:hint="eastAsia" w:ascii="仿宋" w:hAnsi="仿宋" w:eastAsia="仿宋" w:cs="仿宋"/>
                <w:i w:val="0"/>
                <w:iCs w:val="0"/>
                <w:color w:val="000000"/>
                <w:sz w:val="24"/>
                <w:szCs w:val="24"/>
                <w:u w:val="none"/>
              </w:rPr>
            </w:pPr>
          </w:p>
        </w:tc>
      </w:tr>
      <w:tr w14:paraId="37C3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4A48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7E15A">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F9784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42311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0F1957B">
            <w:pPr>
              <w:jc w:val="center"/>
              <w:rPr>
                <w:rFonts w:hint="eastAsia" w:ascii="仿宋" w:hAnsi="仿宋" w:eastAsia="仿宋" w:cs="仿宋"/>
                <w:i w:val="0"/>
                <w:iCs w:val="0"/>
                <w:color w:val="000000"/>
                <w:sz w:val="24"/>
                <w:szCs w:val="24"/>
                <w:u w:val="none"/>
              </w:rPr>
            </w:pPr>
          </w:p>
        </w:tc>
      </w:tr>
      <w:tr w14:paraId="0921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FB839">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8189E">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9FAD5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送（收）餐车</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B2405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851C8D1">
            <w:pPr>
              <w:jc w:val="center"/>
              <w:rPr>
                <w:rFonts w:hint="eastAsia" w:ascii="仿宋" w:hAnsi="仿宋" w:eastAsia="仿宋" w:cs="仿宋"/>
                <w:i w:val="0"/>
                <w:iCs w:val="0"/>
                <w:color w:val="000000"/>
                <w:sz w:val="24"/>
                <w:szCs w:val="24"/>
                <w:u w:val="none"/>
              </w:rPr>
            </w:pPr>
          </w:p>
        </w:tc>
      </w:tr>
      <w:tr w14:paraId="28A8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08F4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202E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C6A1B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电感式灭蝇灯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2FF46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945A9BE">
            <w:pPr>
              <w:jc w:val="center"/>
              <w:rPr>
                <w:rFonts w:hint="eastAsia" w:ascii="仿宋" w:hAnsi="仿宋" w:eastAsia="仿宋" w:cs="仿宋"/>
                <w:i w:val="0"/>
                <w:iCs w:val="0"/>
                <w:color w:val="000000"/>
                <w:sz w:val="24"/>
                <w:szCs w:val="24"/>
                <w:u w:val="none"/>
              </w:rPr>
            </w:pPr>
          </w:p>
        </w:tc>
      </w:tr>
      <w:tr w14:paraId="3899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501BF">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4AEBE">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0866E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双头大锅灶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49493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A24FF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w:t>
            </w:r>
          </w:p>
        </w:tc>
      </w:tr>
      <w:tr w14:paraId="0EFB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3DCD7">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25A5A">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8C461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抽油烟系统</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B28CC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8B6A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w:t>
            </w:r>
          </w:p>
        </w:tc>
      </w:tr>
      <w:tr w14:paraId="6589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37C3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6A50E">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9DE3F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煲仔炉</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B09AD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6DF3C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w:t>
            </w:r>
          </w:p>
        </w:tc>
      </w:tr>
      <w:tr w14:paraId="7019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706B4">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FB78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ECE5D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F4AF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5249487">
            <w:pPr>
              <w:jc w:val="center"/>
              <w:rPr>
                <w:rFonts w:hint="eastAsia" w:ascii="仿宋" w:hAnsi="仿宋" w:eastAsia="仿宋" w:cs="仿宋"/>
                <w:i w:val="0"/>
                <w:iCs w:val="0"/>
                <w:color w:val="000000"/>
                <w:sz w:val="24"/>
                <w:szCs w:val="24"/>
                <w:u w:val="none"/>
              </w:rPr>
            </w:pPr>
          </w:p>
        </w:tc>
      </w:tr>
      <w:tr w14:paraId="4D5D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646A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8753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2B034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冰箱兼操作台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CDF2D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31F4084">
            <w:pPr>
              <w:jc w:val="center"/>
              <w:rPr>
                <w:rFonts w:hint="eastAsia" w:ascii="仿宋" w:hAnsi="仿宋" w:eastAsia="仿宋" w:cs="仿宋"/>
                <w:i w:val="0"/>
                <w:iCs w:val="0"/>
                <w:color w:val="000000"/>
                <w:sz w:val="24"/>
                <w:szCs w:val="24"/>
                <w:u w:val="none"/>
              </w:rPr>
            </w:pPr>
          </w:p>
        </w:tc>
      </w:tr>
      <w:tr w14:paraId="1260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42DB8">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8FA8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EA62B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调料台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8913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A4C29E7">
            <w:pPr>
              <w:jc w:val="center"/>
              <w:rPr>
                <w:rFonts w:hint="eastAsia" w:ascii="仿宋" w:hAnsi="仿宋" w:eastAsia="仿宋" w:cs="仿宋"/>
                <w:i w:val="0"/>
                <w:iCs w:val="0"/>
                <w:color w:val="000000"/>
                <w:sz w:val="24"/>
                <w:szCs w:val="24"/>
                <w:u w:val="none"/>
              </w:rPr>
            </w:pPr>
          </w:p>
        </w:tc>
      </w:tr>
      <w:tr w14:paraId="2AF7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7875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0F23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642A8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储物操作台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BC3F7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B061A8F">
            <w:pPr>
              <w:jc w:val="center"/>
              <w:rPr>
                <w:rFonts w:hint="eastAsia" w:ascii="仿宋" w:hAnsi="仿宋" w:eastAsia="仿宋" w:cs="仿宋"/>
                <w:i w:val="0"/>
                <w:iCs w:val="0"/>
                <w:color w:val="000000"/>
                <w:sz w:val="24"/>
                <w:szCs w:val="24"/>
                <w:u w:val="none"/>
              </w:rPr>
            </w:pPr>
          </w:p>
        </w:tc>
      </w:tr>
      <w:tr w14:paraId="36DA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2656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A877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C79BA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蒸饭柜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BFAAD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DDB4C88">
            <w:pPr>
              <w:jc w:val="center"/>
              <w:rPr>
                <w:rFonts w:hint="eastAsia" w:ascii="仿宋" w:hAnsi="仿宋" w:eastAsia="仿宋" w:cs="仿宋"/>
                <w:i w:val="0"/>
                <w:iCs w:val="0"/>
                <w:color w:val="000000"/>
                <w:sz w:val="24"/>
                <w:szCs w:val="24"/>
                <w:u w:val="none"/>
              </w:rPr>
            </w:pPr>
          </w:p>
        </w:tc>
      </w:tr>
      <w:tr w14:paraId="7354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D9CB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C629D">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38A5A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双头小炒猛火炉</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A0114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42ACE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w:t>
            </w:r>
          </w:p>
        </w:tc>
      </w:tr>
      <w:tr w14:paraId="04DD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A114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A839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消毒间及洗碗间</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FDB07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DA145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003D21B">
            <w:pPr>
              <w:jc w:val="center"/>
              <w:rPr>
                <w:rFonts w:hint="eastAsia" w:ascii="仿宋" w:hAnsi="仿宋" w:eastAsia="仿宋" w:cs="仿宋"/>
                <w:i w:val="0"/>
                <w:iCs w:val="0"/>
                <w:color w:val="000000"/>
                <w:sz w:val="24"/>
                <w:szCs w:val="24"/>
                <w:u w:val="none"/>
              </w:rPr>
            </w:pPr>
          </w:p>
        </w:tc>
      </w:tr>
      <w:tr w14:paraId="2F80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C323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00F5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E9C9E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洗碗盆台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D5867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6CD2C83">
            <w:pPr>
              <w:jc w:val="center"/>
              <w:rPr>
                <w:rFonts w:hint="eastAsia" w:ascii="仿宋" w:hAnsi="仿宋" w:eastAsia="仿宋" w:cs="仿宋"/>
                <w:i w:val="0"/>
                <w:iCs w:val="0"/>
                <w:color w:val="000000"/>
                <w:sz w:val="24"/>
                <w:szCs w:val="24"/>
                <w:u w:val="none"/>
              </w:rPr>
            </w:pPr>
          </w:p>
        </w:tc>
      </w:tr>
      <w:tr w14:paraId="431B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01E39">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2D0E9">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8DE8C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三层铁架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9CCC6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3F7555E">
            <w:pPr>
              <w:jc w:val="center"/>
              <w:rPr>
                <w:rFonts w:hint="eastAsia" w:ascii="仿宋" w:hAnsi="仿宋" w:eastAsia="仿宋" w:cs="仿宋"/>
                <w:i w:val="0"/>
                <w:iCs w:val="0"/>
                <w:color w:val="000000"/>
                <w:sz w:val="24"/>
                <w:szCs w:val="24"/>
                <w:u w:val="none"/>
              </w:rPr>
            </w:pPr>
          </w:p>
        </w:tc>
      </w:tr>
      <w:tr w14:paraId="326D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6AB29">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EE389">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06337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343A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AC7C70A">
            <w:pPr>
              <w:jc w:val="center"/>
              <w:rPr>
                <w:rFonts w:hint="eastAsia" w:ascii="仿宋" w:hAnsi="仿宋" w:eastAsia="仿宋" w:cs="仿宋"/>
                <w:i w:val="0"/>
                <w:iCs w:val="0"/>
                <w:color w:val="000000"/>
                <w:sz w:val="24"/>
                <w:szCs w:val="24"/>
                <w:u w:val="none"/>
              </w:rPr>
            </w:pPr>
          </w:p>
        </w:tc>
      </w:tr>
      <w:tr w14:paraId="016D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DB114">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32412">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DD81A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6C5C8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AE26BF5">
            <w:pPr>
              <w:jc w:val="center"/>
              <w:rPr>
                <w:rFonts w:hint="eastAsia" w:ascii="仿宋" w:hAnsi="仿宋" w:eastAsia="仿宋" w:cs="仿宋"/>
                <w:i w:val="0"/>
                <w:iCs w:val="0"/>
                <w:color w:val="000000"/>
                <w:sz w:val="24"/>
                <w:szCs w:val="24"/>
                <w:u w:val="none"/>
              </w:rPr>
            </w:pPr>
          </w:p>
        </w:tc>
      </w:tr>
      <w:tr w14:paraId="3295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F914E">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96B7A">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E88324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A00BF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25AF270">
            <w:pPr>
              <w:jc w:val="center"/>
              <w:rPr>
                <w:rFonts w:hint="eastAsia" w:ascii="仿宋" w:hAnsi="仿宋" w:eastAsia="仿宋" w:cs="仿宋"/>
                <w:i w:val="0"/>
                <w:iCs w:val="0"/>
                <w:color w:val="000000"/>
                <w:sz w:val="24"/>
                <w:szCs w:val="24"/>
                <w:u w:val="none"/>
              </w:rPr>
            </w:pPr>
          </w:p>
        </w:tc>
      </w:tr>
      <w:tr w14:paraId="3548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04DE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869E9">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67ABB3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43885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FADFFE0">
            <w:pPr>
              <w:jc w:val="center"/>
              <w:rPr>
                <w:rFonts w:hint="eastAsia" w:ascii="仿宋" w:hAnsi="仿宋" w:eastAsia="仿宋" w:cs="仿宋"/>
                <w:i w:val="0"/>
                <w:iCs w:val="0"/>
                <w:color w:val="000000"/>
                <w:sz w:val="24"/>
                <w:szCs w:val="24"/>
                <w:u w:val="none"/>
              </w:rPr>
            </w:pPr>
          </w:p>
        </w:tc>
      </w:tr>
      <w:tr w14:paraId="5845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3621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403CC">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EA4BF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壁扇</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A72EA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9DA389D">
            <w:pPr>
              <w:jc w:val="center"/>
              <w:rPr>
                <w:rFonts w:hint="eastAsia" w:ascii="仿宋" w:hAnsi="仿宋" w:eastAsia="仿宋" w:cs="仿宋"/>
                <w:i w:val="0"/>
                <w:iCs w:val="0"/>
                <w:color w:val="000000"/>
                <w:sz w:val="24"/>
                <w:szCs w:val="24"/>
                <w:u w:val="none"/>
              </w:rPr>
            </w:pPr>
          </w:p>
        </w:tc>
      </w:tr>
      <w:tr w14:paraId="3D5D6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6398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13E8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E4A9A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249C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D068301">
            <w:pPr>
              <w:jc w:val="center"/>
              <w:rPr>
                <w:rFonts w:hint="eastAsia" w:ascii="仿宋" w:hAnsi="仿宋" w:eastAsia="仿宋" w:cs="仿宋"/>
                <w:i w:val="0"/>
                <w:iCs w:val="0"/>
                <w:color w:val="000000"/>
                <w:sz w:val="24"/>
                <w:szCs w:val="24"/>
                <w:u w:val="none"/>
              </w:rPr>
            </w:pPr>
          </w:p>
        </w:tc>
      </w:tr>
      <w:tr w14:paraId="3FD8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FDDEB">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1D2B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576E8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电热水器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86143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D3D628D">
            <w:pPr>
              <w:jc w:val="center"/>
              <w:rPr>
                <w:rFonts w:hint="eastAsia" w:ascii="仿宋" w:hAnsi="仿宋" w:eastAsia="仿宋" w:cs="仿宋"/>
                <w:i w:val="0"/>
                <w:iCs w:val="0"/>
                <w:color w:val="000000"/>
                <w:sz w:val="24"/>
                <w:szCs w:val="24"/>
                <w:u w:val="none"/>
              </w:rPr>
            </w:pPr>
          </w:p>
        </w:tc>
      </w:tr>
      <w:tr w14:paraId="0301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10F4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E5D6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39C628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洗涤龙头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09E19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C1BDD0F">
            <w:pPr>
              <w:jc w:val="center"/>
              <w:rPr>
                <w:rFonts w:hint="eastAsia" w:ascii="仿宋" w:hAnsi="仿宋" w:eastAsia="仿宋" w:cs="仿宋"/>
                <w:i w:val="0"/>
                <w:iCs w:val="0"/>
                <w:color w:val="000000"/>
                <w:sz w:val="24"/>
                <w:szCs w:val="24"/>
                <w:u w:val="none"/>
              </w:rPr>
            </w:pPr>
          </w:p>
        </w:tc>
      </w:tr>
      <w:tr w14:paraId="33A8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4EC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9F09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蒸饭间</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1A253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电气头灶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D92DF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545348B">
            <w:pPr>
              <w:jc w:val="center"/>
              <w:rPr>
                <w:rFonts w:hint="eastAsia" w:ascii="仿宋" w:hAnsi="仿宋" w:eastAsia="仿宋" w:cs="仿宋"/>
                <w:i w:val="0"/>
                <w:iCs w:val="0"/>
                <w:color w:val="000000"/>
                <w:sz w:val="24"/>
                <w:szCs w:val="24"/>
                <w:u w:val="none"/>
              </w:rPr>
            </w:pPr>
          </w:p>
        </w:tc>
      </w:tr>
      <w:tr w14:paraId="37E5A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9B84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41C4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3C831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双门蒸饭柜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9E9E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D363E22">
            <w:pPr>
              <w:jc w:val="center"/>
              <w:rPr>
                <w:rFonts w:hint="eastAsia" w:ascii="仿宋" w:hAnsi="仿宋" w:eastAsia="仿宋" w:cs="仿宋"/>
                <w:i w:val="0"/>
                <w:iCs w:val="0"/>
                <w:color w:val="000000"/>
                <w:sz w:val="24"/>
                <w:szCs w:val="24"/>
                <w:u w:val="none"/>
              </w:rPr>
            </w:pPr>
          </w:p>
        </w:tc>
      </w:tr>
      <w:tr w14:paraId="10F8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5EFAC9">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CC1D7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311F8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87439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73C4F9C">
            <w:pPr>
              <w:jc w:val="center"/>
              <w:rPr>
                <w:rFonts w:hint="eastAsia" w:ascii="仿宋" w:hAnsi="仿宋" w:eastAsia="仿宋" w:cs="仿宋"/>
                <w:i w:val="0"/>
                <w:iCs w:val="0"/>
                <w:color w:val="000000"/>
                <w:sz w:val="24"/>
                <w:szCs w:val="24"/>
                <w:u w:val="none"/>
              </w:rPr>
            </w:pPr>
          </w:p>
        </w:tc>
      </w:tr>
      <w:tr w14:paraId="1E20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C397F6">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D84C4">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59BE21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96678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B5EF699">
            <w:pPr>
              <w:jc w:val="center"/>
              <w:rPr>
                <w:rFonts w:hint="eastAsia" w:ascii="仿宋" w:hAnsi="仿宋" w:eastAsia="仿宋" w:cs="仿宋"/>
                <w:i w:val="0"/>
                <w:iCs w:val="0"/>
                <w:color w:val="000000"/>
                <w:sz w:val="24"/>
                <w:szCs w:val="24"/>
                <w:u w:val="none"/>
              </w:rPr>
            </w:pPr>
          </w:p>
        </w:tc>
      </w:tr>
      <w:tr w14:paraId="20F0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0E1B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F8324">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6B48B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四门雪柜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2305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0473D7D">
            <w:pPr>
              <w:jc w:val="center"/>
              <w:rPr>
                <w:rFonts w:hint="eastAsia" w:ascii="仿宋" w:hAnsi="仿宋" w:eastAsia="仿宋" w:cs="仿宋"/>
                <w:i w:val="0"/>
                <w:iCs w:val="0"/>
                <w:color w:val="000000"/>
                <w:sz w:val="24"/>
                <w:szCs w:val="24"/>
                <w:u w:val="none"/>
              </w:rPr>
            </w:pPr>
          </w:p>
        </w:tc>
      </w:tr>
      <w:tr w14:paraId="4291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922EB">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920BC">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CD32E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储物柜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C3B98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69ED88A">
            <w:pPr>
              <w:jc w:val="center"/>
              <w:rPr>
                <w:rFonts w:hint="eastAsia" w:ascii="仿宋" w:hAnsi="仿宋" w:eastAsia="仿宋" w:cs="仿宋"/>
                <w:i w:val="0"/>
                <w:iCs w:val="0"/>
                <w:color w:val="000000"/>
                <w:sz w:val="24"/>
                <w:szCs w:val="24"/>
                <w:u w:val="none"/>
              </w:rPr>
            </w:pPr>
          </w:p>
        </w:tc>
      </w:tr>
      <w:tr w14:paraId="7F4C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1909E">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A07260">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FA19F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送（收）餐车</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2B5B2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D594DDF">
            <w:pPr>
              <w:jc w:val="center"/>
              <w:rPr>
                <w:rFonts w:hint="eastAsia" w:ascii="仿宋" w:hAnsi="仿宋" w:eastAsia="仿宋" w:cs="仿宋"/>
                <w:i w:val="0"/>
                <w:iCs w:val="0"/>
                <w:color w:val="000000"/>
                <w:sz w:val="24"/>
                <w:szCs w:val="24"/>
                <w:u w:val="none"/>
              </w:rPr>
            </w:pPr>
          </w:p>
        </w:tc>
      </w:tr>
      <w:tr w14:paraId="0A45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B6E7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F3452">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3E74F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三层铁架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FF1E4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F28DDCB">
            <w:pPr>
              <w:jc w:val="center"/>
              <w:rPr>
                <w:rFonts w:hint="eastAsia" w:ascii="仿宋" w:hAnsi="仿宋" w:eastAsia="仿宋" w:cs="仿宋"/>
                <w:i w:val="0"/>
                <w:iCs w:val="0"/>
                <w:color w:val="000000"/>
                <w:sz w:val="24"/>
                <w:szCs w:val="24"/>
                <w:u w:val="none"/>
              </w:rPr>
            </w:pPr>
          </w:p>
        </w:tc>
      </w:tr>
      <w:tr w14:paraId="1E19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A5917B">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4C372">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DAB34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洗涤龙头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A7D00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B496D76">
            <w:pPr>
              <w:jc w:val="center"/>
              <w:rPr>
                <w:rFonts w:hint="eastAsia" w:ascii="仿宋" w:hAnsi="仿宋" w:eastAsia="仿宋" w:cs="仿宋"/>
                <w:i w:val="0"/>
                <w:iCs w:val="0"/>
                <w:color w:val="000000"/>
                <w:sz w:val="24"/>
                <w:szCs w:val="24"/>
                <w:u w:val="none"/>
              </w:rPr>
            </w:pPr>
          </w:p>
        </w:tc>
      </w:tr>
      <w:tr w14:paraId="40CC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98FF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B3013">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8AC9E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DF15B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3C598FE">
            <w:pPr>
              <w:jc w:val="center"/>
              <w:rPr>
                <w:rFonts w:hint="eastAsia" w:ascii="仿宋" w:hAnsi="仿宋" w:eastAsia="仿宋" w:cs="仿宋"/>
                <w:i w:val="0"/>
                <w:iCs w:val="0"/>
                <w:color w:val="000000"/>
                <w:sz w:val="24"/>
                <w:szCs w:val="24"/>
                <w:u w:val="none"/>
              </w:rPr>
            </w:pPr>
          </w:p>
        </w:tc>
      </w:tr>
      <w:tr w14:paraId="1C7F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F933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6CCF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D2B0D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抽油烟系统</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2438F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6E84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w:t>
            </w:r>
          </w:p>
        </w:tc>
      </w:tr>
      <w:tr w14:paraId="16B9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5E40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86D1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包间及杂物间</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A9F2E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桌边柜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9D712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04B20DE">
            <w:pPr>
              <w:jc w:val="center"/>
              <w:rPr>
                <w:rFonts w:hint="eastAsia" w:ascii="仿宋" w:hAnsi="仿宋" w:eastAsia="仿宋" w:cs="仿宋"/>
                <w:i w:val="0"/>
                <w:iCs w:val="0"/>
                <w:color w:val="000000"/>
                <w:sz w:val="24"/>
                <w:szCs w:val="24"/>
                <w:u w:val="none"/>
              </w:rPr>
            </w:pPr>
          </w:p>
        </w:tc>
      </w:tr>
      <w:tr w14:paraId="58CF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ABC4E">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473DA">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A1A41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恒温售卖台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7CBD4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596144C">
            <w:pPr>
              <w:jc w:val="center"/>
              <w:rPr>
                <w:rFonts w:hint="eastAsia" w:ascii="仿宋" w:hAnsi="仿宋" w:eastAsia="仿宋" w:cs="仿宋"/>
                <w:i w:val="0"/>
                <w:iCs w:val="0"/>
                <w:color w:val="000000"/>
                <w:sz w:val="24"/>
                <w:szCs w:val="24"/>
                <w:u w:val="none"/>
              </w:rPr>
            </w:pPr>
          </w:p>
        </w:tc>
      </w:tr>
      <w:tr w14:paraId="25E7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9AB3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A300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8B38E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格力空调</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BBCA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5F286F4">
            <w:pPr>
              <w:jc w:val="center"/>
              <w:rPr>
                <w:rFonts w:hint="eastAsia" w:ascii="仿宋" w:hAnsi="仿宋" w:eastAsia="仿宋" w:cs="仿宋"/>
                <w:i w:val="0"/>
                <w:iCs w:val="0"/>
                <w:color w:val="000000"/>
                <w:sz w:val="24"/>
                <w:szCs w:val="24"/>
                <w:u w:val="none"/>
              </w:rPr>
            </w:pPr>
          </w:p>
        </w:tc>
      </w:tr>
      <w:tr w14:paraId="22B5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931F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221AD">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4E838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AB4A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DC7DC7F">
            <w:pPr>
              <w:jc w:val="center"/>
              <w:rPr>
                <w:rFonts w:hint="eastAsia" w:ascii="仿宋" w:hAnsi="仿宋" w:eastAsia="仿宋" w:cs="仿宋"/>
                <w:i w:val="0"/>
                <w:iCs w:val="0"/>
                <w:color w:val="000000"/>
                <w:sz w:val="24"/>
                <w:szCs w:val="24"/>
                <w:u w:val="none"/>
              </w:rPr>
            </w:pPr>
          </w:p>
        </w:tc>
      </w:tr>
      <w:tr w14:paraId="0B454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0B9C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8048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2CA6A2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圆桌</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6C4D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B8AA733">
            <w:pPr>
              <w:jc w:val="center"/>
              <w:rPr>
                <w:rFonts w:hint="eastAsia" w:ascii="仿宋" w:hAnsi="仿宋" w:eastAsia="仿宋" w:cs="仿宋"/>
                <w:i w:val="0"/>
                <w:iCs w:val="0"/>
                <w:color w:val="000000"/>
                <w:sz w:val="24"/>
                <w:szCs w:val="24"/>
                <w:u w:val="none"/>
              </w:rPr>
            </w:pPr>
          </w:p>
        </w:tc>
      </w:tr>
      <w:tr w14:paraId="11F6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B98F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BD3C4">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F04D1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大圆桌</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1E1E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D7FF419">
            <w:pPr>
              <w:jc w:val="center"/>
              <w:rPr>
                <w:rFonts w:hint="eastAsia" w:ascii="仿宋" w:hAnsi="仿宋" w:eastAsia="仿宋" w:cs="仿宋"/>
                <w:i w:val="0"/>
                <w:iCs w:val="0"/>
                <w:color w:val="000000"/>
                <w:sz w:val="24"/>
                <w:szCs w:val="24"/>
                <w:u w:val="none"/>
              </w:rPr>
            </w:pPr>
          </w:p>
        </w:tc>
      </w:tr>
      <w:tr w14:paraId="26CE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F528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9247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C1A2A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凳子</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3E35C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4AC32AA">
            <w:pPr>
              <w:jc w:val="center"/>
              <w:rPr>
                <w:rFonts w:hint="eastAsia" w:ascii="仿宋" w:hAnsi="仿宋" w:eastAsia="仿宋" w:cs="仿宋"/>
                <w:i w:val="0"/>
                <w:iCs w:val="0"/>
                <w:color w:val="000000"/>
                <w:sz w:val="24"/>
                <w:szCs w:val="24"/>
                <w:u w:val="none"/>
              </w:rPr>
            </w:pPr>
          </w:p>
        </w:tc>
      </w:tr>
      <w:tr w14:paraId="2DA6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456F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94851C">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C324C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送（收）餐车</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D77CE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330C538">
            <w:pPr>
              <w:jc w:val="center"/>
              <w:rPr>
                <w:rFonts w:hint="eastAsia" w:ascii="仿宋" w:hAnsi="仿宋" w:eastAsia="仿宋" w:cs="仿宋"/>
                <w:i w:val="0"/>
                <w:iCs w:val="0"/>
                <w:color w:val="000000"/>
                <w:sz w:val="24"/>
                <w:szCs w:val="24"/>
                <w:u w:val="none"/>
              </w:rPr>
            </w:pPr>
          </w:p>
        </w:tc>
      </w:tr>
      <w:tr w14:paraId="6F81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992710">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23AE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FF527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落地风扇</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06EF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965F8F2">
            <w:pPr>
              <w:jc w:val="center"/>
              <w:rPr>
                <w:rFonts w:hint="eastAsia" w:ascii="仿宋" w:hAnsi="仿宋" w:eastAsia="仿宋" w:cs="仿宋"/>
                <w:i w:val="0"/>
                <w:iCs w:val="0"/>
                <w:color w:val="000000"/>
                <w:sz w:val="24"/>
                <w:szCs w:val="24"/>
                <w:u w:val="none"/>
              </w:rPr>
            </w:pPr>
          </w:p>
        </w:tc>
      </w:tr>
      <w:tr w14:paraId="3B58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1172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FA9B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84DB6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格兰仕微波炉</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1EE2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23EB7E1">
            <w:pPr>
              <w:jc w:val="center"/>
              <w:rPr>
                <w:rFonts w:hint="eastAsia" w:ascii="仿宋" w:hAnsi="仿宋" w:eastAsia="仿宋" w:cs="仿宋"/>
                <w:i w:val="0"/>
                <w:iCs w:val="0"/>
                <w:color w:val="000000"/>
                <w:sz w:val="24"/>
                <w:szCs w:val="24"/>
                <w:u w:val="none"/>
              </w:rPr>
            </w:pPr>
          </w:p>
        </w:tc>
      </w:tr>
      <w:tr w14:paraId="2AE1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A743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8438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441A0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潲水桶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14FC0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44EF263">
            <w:pPr>
              <w:jc w:val="center"/>
              <w:rPr>
                <w:rFonts w:hint="eastAsia" w:ascii="仿宋" w:hAnsi="仿宋" w:eastAsia="仿宋" w:cs="仿宋"/>
                <w:i w:val="0"/>
                <w:iCs w:val="0"/>
                <w:color w:val="000000"/>
                <w:sz w:val="24"/>
                <w:szCs w:val="24"/>
                <w:u w:val="none"/>
              </w:rPr>
            </w:pPr>
          </w:p>
        </w:tc>
      </w:tr>
      <w:tr w14:paraId="7F43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1F22B">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5336C">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64C953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蒸饭柜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74CBB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0270BD7">
            <w:pPr>
              <w:jc w:val="center"/>
              <w:rPr>
                <w:rFonts w:hint="eastAsia" w:ascii="仿宋" w:hAnsi="仿宋" w:eastAsia="仿宋" w:cs="仿宋"/>
                <w:i w:val="0"/>
                <w:iCs w:val="0"/>
                <w:color w:val="000000"/>
                <w:sz w:val="24"/>
                <w:szCs w:val="24"/>
                <w:u w:val="none"/>
              </w:rPr>
            </w:pPr>
          </w:p>
        </w:tc>
      </w:tr>
      <w:tr w14:paraId="0452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9B3E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D116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面点间</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3B74E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离地铁架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5D7A5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B954825">
            <w:pPr>
              <w:jc w:val="center"/>
              <w:rPr>
                <w:rFonts w:hint="eastAsia" w:ascii="仿宋" w:hAnsi="仿宋" w:eastAsia="仿宋" w:cs="仿宋"/>
                <w:i w:val="0"/>
                <w:iCs w:val="0"/>
                <w:color w:val="000000"/>
                <w:sz w:val="24"/>
                <w:szCs w:val="24"/>
                <w:u w:val="none"/>
              </w:rPr>
            </w:pPr>
          </w:p>
        </w:tc>
      </w:tr>
      <w:tr w14:paraId="5752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BD88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6C0A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0CE31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送（收）餐车</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66F9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795D43C">
            <w:pPr>
              <w:jc w:val="center"/>
              <w:rPr>
                <w:rFonts w:hint="eastAsia" w:ascii="仿宋" w:hAnsi="仿宋" w:eastAsia="仿宋" w:cs="仿宋"/>
                <w:i w:val="0"/>
                <w:iCs w:val="0"/>
                <w:color w:val="000000"/>
                <w:sz w:val="24"/>
                <w:szCs w:val="24"/>
                <w:u w:val="none"/>
              </w:rPr>
            </w:pPr>
          </w:p>
        </w:tc>
      </w:tr>
      <w:tr w14:paraId="19A1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28C7B">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090F7">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978CF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四门雪柜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7C77B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E28F5F0">
            <w:pPr>
              <w:jc w:val="center"/>
              <w:rPr>
                <w:rFonts w:hint="eastAsia" w:ascii="仿宋" w:hAnsi="仿宋" w:eastAsia="仿宋" w:cs="仿宋"/>
                <w:i w:val="0"/>
                <w:iCs w:val="0"/>
                <w:color w:val="000000"/>
                <w:sz w:val="24"/>
                <w:szCs w:val="24"/>
                <w:u w:val="none"/>
              </w:rPr>
            </w:pPr>
          </w:p>
        </w:tc>
      </w:tr>
      <w:tr w14:paraId="6B96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DE74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E197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A5C33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双层储物柜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39EA8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59CF860">
            <w:pPr>
              <w:jc w:val="center"/>
              <w:rPr>
                <w:rFonts w:hint="eastAsia" w:ascii="仿宋" w:hAnsi="仿宋" w:eastAsia="仿宋" w:cs="仿宋"/>
                <w:i w:val="0"/>
                <w:iCs w:val="0"/>
                <w:color w:val="000000"/>
                <w:sz w:val="24"/>
                <w:szCs w:val="24"/>
                <w:u w:val="none"/>
              </w:rPr>
            </w:pPr>
          </w:p>
        </w:tc>
      </w:tr>
      <w:tr w14:paraId="15F4E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388AF">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3106F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CB8BF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单层发酵柜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F52E2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C5922C5">
            <w:pPr>
              <w:jc w:val="center"/>
              <w:rPr>
                <w:rFonts w:hint="eastAsia" w:ascii="仿宋" w:hAnsi="仿宋" w:eastAsia="仿宋" w:cs="仿宋"/>
                <w:i w:val="0"/>
                <w:iCs w:val="0"/>
                <w:color w:val="000000"/>
                <w:sz w:val="24"/>
                <w:szCs w:val="24"/>
                <w:u w:val="none"/>
              </w:rPr>
            </w:pPr>
          </w:p>
        </w:tc>
      </w:tr>
      <w:tr w14:paraId="60AC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4A8B48">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CB04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F97AF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三层铁架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C08B1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2B8911F">
            <w:pPr>
              <w:jc w:val="center"/>
              <w:rPr>
                <w:rFonts w:hint="eastAsia" w:ascii="仿宋" w:hAnsi="仿宋" w:eastAsia="仿宋" w:cs="仿宋"/>
                <w:i w:val="0"/>
                <w:iCs w:val="0"/>
                <w:color w:val="000000"/>
                <w:sz w:val="24"/>
                <w:szCs w:val="24"/>
                <w:u w:val="none"/>
              </w:rPr>
            </w:pPr>
          </w:p>
        </w:tc>
      </w:tr>
      <w:tr w14:paraId="3834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ADDF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4E0D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C2C3B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电热烙饼机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5A4EF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BDA3EF0">
            <w:pPr>
              <w:jc w:val="center"/>
              <w:rPr>
                <w:rFonts w:hint="eastAsia" w:ascii="仿宋" w:hAnsi="仿宋" w:eastAsia="仿宋" w:cs="仿宋"/>
                <w:i w:val="0"/>
                <w:iCs w:val="0"/>
                <w:color w:val="000000"/>
                <w:sz w:val="24"/>
                <w:szCs w:val="24"/>
                <w:u w:val="none"/>
              </w:rPr>
            </w:pPr>
          </w:p>
        </w:tc>
      </w:tr>
      <w:tr w14:paraId="20F3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0DD7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36BC3">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8C9E6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电烘炉</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20B33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C948C6A">
            <w:pPr>
              <w:jc w:val="center"/>
              <w:rPr>
                <w:rFonts w:hint="eastAsia" w:ascii="仿宋" w:hAnsi="仿宋" w:eastAsia="仿宋" w:cs="仿宋"/>
                <w:i w:val="0"/>
                <w:iCs w:val="0"/>
                <w:color w:val="000000"/>
                <w:sz w:val="24"/>
                <w:szCs w:val="24"/>
                <w:u w:val="none"/>
              </w:rPr>
            </w:pPr>
          </w:p>
        </w:tc>
      </w:tr>
      <w:tr w14:paraId="1946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C2EB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77DD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E7D6B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美的空调</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5F6D3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A8B487A">
            <w:pPr>
              <w:jc w:val="center"/>
              <w:rPr>
                <w:rFonts w:hint="eastAsia" w:ascii="仿宋" w:hAnsi="仿宋" w:eastAsia="仿宋" w:cs="仿宋"/>
                <w:i w:val="0"/>
                <w:iCs w:val="0"/>
                <w:color w:val="000000"/>
                <w:sz w:val="24"/>
                <w:szCs w:val="24"/>
                <w:u w:val="none"/>
              </w:rPr>
            </w:pPr>
          </w:p>
        </w:tc>
      </w:tr>
      <w:tr w14:paraId="53BB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DCE2B">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452B9">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E93BE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抽油烟系统</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F6D26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4389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w:t>
            </w:r>
          </w:p>
        </w:tc>
      </w:tr>
      <w:tr w14:paraId="64D9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C10F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6DB4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2DC2BA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DB4A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1086014">
            <w:pPr>
              <w:jc w:val="center"/>
              <w:rPr>
                <w:rFonts w:hint="eastAsia" w:ascii="仿宋" w:hAnsi="仿宋" w:eastAsia="仿宋" w:cs="仿宋"/>
                <w:i w:val="0"/>
                <w:iCs w:val="0"/>
                <w:color w:val="000000"/>
                <w:sz w:val="24"/>
                <w:szCs w:val="24"/>
                <w:u w:val="none"/>
              </w:rPr>
            </w:pPr>
          </w:p>
        </w:tc>
      </w:tr>
      <w:tr w14:paraId="086D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546F4F">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DAEBC">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B24D5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面点工作台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68DCD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F6FA8B4">
            <w:pPr>
              <w:jc w:val="center"/>
              <w:rPr>
                <w:rFonts w:hint="eastAsia" w:ascii="仿宋" w:hAnsi="仿宋" w:eastAsia="仿宋" w:cs="仿宋"/>
                <w:i w:val="0"/>
                <w:iCs w:val="0"/>
                <w:color w:val="000000"/>
                <w:sz w:val="24"/>
                <w:szCs w:val="24"/>
                <w:u w:val="none"/>
              </w:rPr>
            </w:pPr>
          </w:p>
        </w:tc>
      </w:tr>
      <w:tr w14:paraId="2CC7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AC22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D562B9">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3F606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压面机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C21F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8E2A80E">
            <w:pPr>
              <w:jc w:val="center"/>
              <w:rPr>
                <w:rFonts w:hint="eastAsia" w:ascii="仿宋" w:hAnsi="仿宋" w:eastAsia="仿宋" w:cs="仿宋"/>
                <w:i w:val="0"/>
                <w:iCs w:val="0"/>
                <w:color w:val="000000"/>
                <w:sz w:val="24"/>
                <w:szCs w:val="24"/>
                <w:u w:val="none"/>
              </w:rPr>
            </w:pPr>
          </w:p>
        </w:tc>
      </w:tr>
      <w:tr w14:paraId="4B5E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C3E5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3B8F3">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3C245F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和面机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6267B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DC2126A">
            <w:pPr>
              <w:jc w:val="center"/>
              <w:rPr>
                <w:rFonts w:hint="eastAsia" w:ascii="仿宋" w:hAnsi="仿宋" w:eastAsia="仿宋" w:cs="仿宋"/>
                <w:i w:val="0"/>
                <w:iCs w:val="0"/>
                <w:color w:val="000000"/>
                <w:sz w:val="24"/>
                <w:szCs w:val="24"/>
                <w:u w:val="none"/>
              </w:rPr>
            </w:pPr>
          </w:p>
        </w:tc>
      </w:tr>
      <w:tr w14:paraId="1900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D5283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EC4D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A91B5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搅拌机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A2273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BF17168">
            <w:pPr>
              <w:jc w:val="center"/>
              <w:rPr>
                <w:rFonts w:hint="eastAsia" w:ascii="仿宋" w:hAnsi="仿宋" w:eastAsia="仿宋" w:cs="仿宋"/>
                <w:i w:val="0"/>
                <w:iCs w:val="0"/>
                <w:color w:val="000000"/>
                <w:sz w:val="24"/>
                <w:szCs w:val="24"/>
                <w:u w:val="none"/>
              </w:rPr>
            </w:pPr>
          </w:p>
        </w:tc>
      </w:tr>
      <w:tr w14:paraId="0BE3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8D599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C715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642AB5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电子秤</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0501B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C4D9655">
            <w:pPr>
              <w:jc w:val="center"/>
              <w:rPr>
                <w:rFonts w:hint="eastAsia" w:ascii="仿宋" w:hAnsi="仿宋" w:eastAsia="仿宋" w:cs="仿宋"/>
                <w:i w:val="0"/>
                <w:iCs w:val="0"/>
                <w:color w:val="000000"/>
                <w:sz w:val="24"/>
                <w:szCs w:val="24"/>
                <w:u w:val="none"/>
              </w:rPr>
            </w:pPr>
          </w:p>
        </w:tc>
      </w:tr>
      <w:tr w14:paraId="73C80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D408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54079">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29DA0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1DDD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DC8FE84">
            <w:pPr>
              <w:jc w:val="center"/>
              <w:rPr>
                <w:rFonts w:hint="eastAsia" w:ascii="仿宋" w:hAnsi="仿宋" w:eastAsia="仿宋" w:cs="仿宋"/>
                <w:i w:val="0"/>
                <w:iCs w:val="0"/>
                <w:color w:val="000000"/>
                <w:sz w:val="24"/>
                <w:szCs w:val="24"/>
                <w:u w:val="none"/>
              </w:rPr>
            </w:pPr>
          </w:p>
        </w:tc>
      </w:tr>
      <w:tr w14:paraId="3130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4F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294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粗加工间</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DFAF9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三层铁架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FD443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F7D6E17">
            <w:pPr>
              <w:jc w:val="center"/>
              <w:rPr>
                <w:rFonts w:hint="eastAsia" w:ascii="仿宋" w:hAnsi="仿宋" w:eastAsia="仿宋" w:cs="仿宋"/>
                <w:i w:val="0"/>
                <w:iCs w:val="0"/>
                <w:color w:val="000000"/>
                <w:sz w:val="24"/>
                <w:szCs w:val="24"/>
                <w:u w:val="none"/>
              </w:rPr>
            </w:pPr>
          </w:p>
        </w:tc>
      </w:tr>
      <w:tr w14:paraId="26E2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642A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15340">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24249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F2B6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3453BC9">
            <w:pPr>
              <w:jc w:val="center"/>
              <w:rPr>
                <w:rFonts w:hint="eastAsia" w:ascii="仿宋" w:hAnsi="仿宋" w:eastAsia="仿宋" w:cs="仿宋"/>
                <w:i w:val="0"/>
                <w:iCs w:val="0"/>
                <w:color w:val="000000"/>
                <w:sz w:val="24"/>
                <w:szCs w:val="24"/>
                <w:u w:val="none"/>
              </w:rPr>
            </w:pPr>
          </w:p>
        </w:tc>
      </w:tr>
      <w:tr w14:paraId="19BB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1FEF7">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203ED">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12B07C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保温桶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30038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A98EE8A">
            <w:pPr>
              <w:jc w:val="center"/>
              <w:rPr>
                <w:rFonts w:hint="eastAsia" w:ascii="仿宋" w:hAnsi="仿宋" w:eastAsia="仿宋" w:cs="仿宋"/>
                <w:i w:val="0"/>
                <w:iCs w:val="0"/>
                <w:color w:val="000000"/>
                <w:sz w:val="24"/>
                <w:szCs w:val="24"/>
                <w:u w:val="none"/>
              </w:rPr>
            </w:pPr>
          </w:p>
        </w:tc>
      </w:tr>
      <w:tr w14:paraId="0B1A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94E68">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8645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060E1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C5CFD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401DC70">
            <w:pPr>
              <w:jc w:val="center"/>
              <w:rPr>
                <w:rFonts w:hint="eastAsia" w:ascii="仿宋" w:hAnsi="仿宋" w:eastAsia="仿宋" w:cs="仿宋"/>
                <w:i w:val="0"/>
                <w:iCs w:val="0"/>
                <w:color w:val="000000"/>
                <w:sz w:val="24"/>
                <w:szCs w:val="24"/>
                <w:u w:val="none"/>
              </w:rPr>
            </w:pPr>
          </w:p>
        </w:tc>
      </w:tr>
      <w:tr w14:paraId="73E3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B1137">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C5EB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B8DDA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25C2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DE8B78F">
            <w:pPr>
              <w:jc w:val="center"/>
              <w:rPr>
                <w:rFonts w:hint="eastAsia" w:ascii="仿宋" w:hAnsi="仿宋" w:eastAsia="仿宋" w:cs="仿宋"/>
                <w:i w:val="0"/>
                <w:iCs w:val="0"/>
                <w:color w:val="000000"/>
                <w:sz w:val="24"/>
                <w:szCs w:val="24"/>
                <w:u w:val="none"/>
              </w:rPr>
            </w:pPr>
          </w:p>
        </w:tc>
      </w:tr>
      <w:tr w14:paraId="6943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E5D9C">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15FE9">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AD15E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绞肉机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7027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184EA81">
            <w:pPr>
              <w:jc w:val="center"/>
              <w:rPr>
                <w:rFonts w:hint="eastAsia" w:ascii="仿宋" w:hAnsi="仿宋" w:eastAsia="仿宋" w:cs="仿宋"/>
                <w:i w:val="0"/>
                <w:iCs w:val="0"/>
                <w:color w:val="000000"/>
                <w:sz w:val="24"/>
                <w:szCs w:val="24"/>
                <w:u w:val="none"/>
              </w:rPr>
            </w:pPr>
          </w:p>
        </w:tc>
      </w:tr>
      <w:tr w14:paraId="65AA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F676F">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D2E52">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920F9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多用切菜机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157D3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9098D4D">
            <w:pPr>
              <w:jc w:val="center"/>
              <w:rPr>
                <w:rFonts w:hint="eastAsia" w:ascii="仿宋" w:hAnsi="仿宋" w:eastAsia="仿宋" w:cs="仿宋"/>
                <w:i w:val="0"/>
                <w:iCs w:val="0"/>
                <w:color w:val="000000"/>
                <w:sz w:val="24"/>
                <w:szCs w:val="24"/>
                <w:u w:val="none"/>
              </w:rPr>
            </w:pPr>
          </w:p>
        </w:tc>
      </w:tr>
      <w:tr w14:paraId="072D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90A87">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B256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93A8D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土豆洗皮机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7B23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807B475">
            <w:pPr>
              <w:jc w:val="center"/>
              <w:rPr>
                <w:rFonts w:hint="eastAsia" w:ascii="仿宋" w:hAnsi="仿宋" w:eastAsia="仿宋" w:cs="仿宋"/>
                <w:i w:val="0"/>
                <w:iCs w:val="0"/>
                <w:color w:val="000000"/>
                <w:sz w:val="24"/>
                <w:szCs w:val="24"/>
                <w:u w:val="none"/>
              </w:rPr>
            </w:pPr>
          </w:p>
        </w:tc>
      </w:tr>
      <w:tr w14:paraId="740D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F671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81B60">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D227C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洗涤龙头</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1025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9407893">
            <w:pPr>
              <w:jc w:val="center"/>
              <w:rPr>
                <w:rFonts w:hint="eastAsia" w:ascii="仿宋" w:hAnsi="仿宋" w:eastAsia="仿宋" w:cs="仿宋"/>
                <w:i w:val="0"/>
                <w:iCs w:val="0"/>
                <w:color w:val="000000"/>
                <w:sz w:val="24"/>
                <w:szCs w:val="24"/>
                <w:u w:val="none"/>
              </w:rPr>
            </w:pPr>
          </w:p>
        </w:tc>
      </w:tr>
      <w:tr w14:paraId="03EB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F414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84B9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117C7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风扇</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864EF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ECE26E2">
            <w:pPr>
              <w:jc w:val="center"/>
              <w:rPr>
                <w:rFonts w:hint="eastAsia" w:ascii="仿宋" w:hAnsi="仿宋" w:eastAsia="仿宋" w:cs="仿宋"/>
                <w:i w:val="0"/>
                <w:iCs w:val="0"/>
                <w:color w:val="000000"/>
                <w:sz w:val="24"/>
                <w:szCs w:val="24"/>
                <w:u w:val="none"/>
              </w:rPr>
            </w:pPr>
          </w:p>
        </w:tc>
      </w:tr>
      <w:tr w14:paraId="4A24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CB19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A8E37">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B000A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40BB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194F084">
            <w:pPr>
              <w:jc w:val="center"/>
              <w:rPr>
                <w:rFonts w:hint="eastAsia" w:ascii="仿宋" w:hAnsi="仿宋" w:eastAsia="仿宋" w:cs="仿宋"/>
                <w:i w:val="0"/>
                <w:iCs w:val="0"/>
                <w:color w:val="000000"/>
                <w:sz w:val="24"/>
                <w:szCs w:val="24"/>
                <w:u w:val="none"/>
              </w:rPr>
            </w:pPr>
          </w:p>
        </w:tc>
      </w:tr>
      <w:tr w14:paraId="2CE3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DD8C3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38EF4">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54529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锯骨机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59CED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6FFAF0C">
            <w:pPr>
              <w:jc w:val="center"/>
              <w:rPr>
                <w:rFonts w:hint="eastAsia" w:ascii="仿宋" w:hAnsi="仿宋" w:eastAsia="仿宋" w:cs="仿宋"/>
                <w:i w:val="0"/>
                <w:iCs w:val="0"/>
                <w:color w:val="000000"/>
                <w:sz w:val="24"/>
                <w:szCs w:val="24"/>
                <w:u w:val="none"/>
              </w:rPr>
            </w:pPr>
          </w:p>
        </w:tc>
      </w:tr>
      <w:tr w14:paraId="7DFF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B89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58D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冷藏室</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1B486A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电子秤</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2F4F7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1把</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19C77F2">
            <w:pPr>
              <w:jc w:val="center"/>
              <w:rPr>
                <w:rFonts w:hint="eastAsia" w:ascii="仿宋" w:hAnsi="仿宋" w:eastAsia="仿宋" w:cs="仿宋"/>
                <w:i w:val="0"/>
                <w:iCs w:val="0"/>
                <w:color w:val="000000"/>
                <w:sz w:val="24"/>
                <w:szCs w:val="24"/>
                <w:u w:val="none"/>
              </w:rPr>
            </w:pPr>
          </w:p>
        </w:tc>
      </w:tr>
      <w:tr w14:paraId="51DB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19C1E">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58AEC">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DF4A5A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冷冻柜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2EF66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ADDFA04">
            <w:pPr>
              <w:jc w:val="center"/>
              <w:rPr>
                <w:rFonts w:hint="eastAsia" w:ascii="仿宋" w:hAnsi="仿宋" w:eastAsia="仿宋" w:cs="仿宋"/>
                <w:i w:val="0"/>
                <w:iCs w:val="0"/>
                <w:color w:val="000000"/>
                <w:sz w:val="24"/>
                <w:szCs w:val="24"/>
                <w:u w:val="none"/>
              </w:rPr>
            </w:pPr>
          </w:p>
        </w:tc>
      </w:tr>
      <w:tr w14:paraId="78C8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AAAA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73F3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2A303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蒸饭柜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1450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996F7AD">
            <w:pPr>
              <w:jc w:val="center"/>
              <w:rPr>
                <w:rFonts w:hint="eastAsia" w:ascii="仿宋" w:hAnsi="仿宋" w:eastAsia="仿宋" w:cs="仿宋"/>
                <w:i w:val="0"/>
                <w:iCs w:val="0"/>
                <w:color w:val="000000"/>
                <w:sz w:val="24"/>
                <w:szCs w:val="24"/>
                <w:u w:val="none"/>
              </w:rPr>
            </w:pPr>
          </w:p>
        </w:tc>
      </w:tr>
      <w:tr w14:paraId="4787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BB2F6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8915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B21E1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四门雪柜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730EA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4A2C32E">
            <w:pPr>
              <w:jc w:val="center"/>
              <w:rPr>
                <w:rFonts w:hint="eastAsia" w:ascii="仿宋" w:hAnsi="仿宋" w:eastAsia="仿宋" w:cs="仿宋"/>
                <w:i w:val="0"/>
                <w:iCs w:val="0"/>
                <w:color w:val="000000"/>
                <w:sz w:val="24"/>
                <w:szCs w:val="24"/>
                <w:u w:val="none"/>
              </w:rPr>
            </w:pPr>
          </w:p>
        </w:tc>
      </w:tr>
      <w:tr w14:paraId="6332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9DA89">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E041D3">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974A45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三层铁架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A311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36A4FB7">
            <w:pPr>
              <w:jc w:val="center"/>
              <w:rPr>
                <w:rFonts w:hint="eastAsia" w:ascii="仿宋" w:hAnsi="仿宋" w:eastAsia="仿宋" w:cs="仿宋"/>
                <w:i w:val="0"/>
                <w:iCs w:val="0"/>
                <w:color w:val="000000"/>
                <w:sz w:val="24"/>
                <w:szCs w:val="24"/>
                <w:u w:val="none"/>
              </w:rPr>
            </w:pPr>
          </w:p>
        </w:tc>
      </w:tr>
      <w:tr w14:paraId="5468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E404E">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667B3">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78AE6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20B6C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EA85538">
            <w:pPr>
              <w:jc w:val="center"/>
              <w:rPr>
                <w:rFonts w:hint="eastAsia" w:ascii="仿宋" w:hAnsi="仿宋" w:eastAsia="仿宋" w:cs="仿宋"/>
                <w:i w:val="0"/>
                <w:iCs w:val="0"/>
                <w:color w:val="000000"/>
                <w:sz w:val="24"/>
                <w:szCs w:val="24"/>
                <w:u w:val="none"/>
              </w:rPr>
            </w:pPr>
          </w:p>
        </w:tc>
      </w:tr>
      <w:tr w14:paraId="3B77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0FC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5B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后门及过道</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71FEF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饮水机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DD03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CE89D1E">
            <w:pPr>
              <w:jc w:val="center"/>
              <w:rPr>
                <w:rFonts w:hint="eastAsia" w:ascii="仿宋" w:hAnsi="仿宋" w:eastAsia="仿宋" w:cs="仿宋"/>
                <w:i w:val="0"/>
                <w:iCs w:val="0"/>
                <w:color w:val="000000"/>
                <w:sz w:val="24"/>
                <w:szCs w:val="24"/>
                <w:u w:val="none"/>
              </w:rPr>
            </w:pPr>
          </w:p>
        </w:tc>
      </w:tr>
      <w:tr w14:paraId="119F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AEA3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DC00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FF8BD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0A8F0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D7B5D8C">
            <w:pPr>
              <w:jc w:val="center"/>
              <w:rPr>
                <w:rFonts w:hint="eastAsia" w:ascii="仿宋" w:hAnsi="仿宋" w:eastAsia="仿宋" w:cs="仿宋"/>
                <w:i w:val="0"/>
                <w:iCs w:val="0"/>
                <w:color w:val="000000"/>
                <w:sz w:val="24"/>
                <w:szCs w:val="24"/>
                <w:u w:val="none"/>
              </w:rPr>
            </w:pPr>
          </w:p>
        </w:tc>
      </w:tr>
      <w:tr w14:paraId="570B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916D4">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DFFA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A73EC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风幕机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A589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B60B989">
            <w:pPr>
              <w:jc w:val="center"/>
              <w:rPr>
                <w:rFonts w:hint="eastAsia" w:ascii="仿宋" w:hAnsi="仿宋" w:eastAsia="仿宋" w:cs="仿宋"/>
                <w:i w:val="0"/>
                <w:iCs w:val="0"/>
                <w:color w:val="000000"/>
                <w:sz w:val="24"/>
                <w:szCs w:val="24"/>
                <w:u w:val="none"/>
              </w:rPr>
            </w:pPr>
          </w:p>
        </w:tc>
      </w:tr>
      <w:tr w14:paraId="14EE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6C3C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AD06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3DF1C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平板车</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4D281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F241663">
            <w:pPr>
              <w:jc w:val="center"/>
              <w:rPr>
                <w:rFonts w:hint="eastAsia" w:ascii="仿宋" w:hAnsi="仿宋" w:eastAsia="仿宋" w:cs="仿宋"/>
                <w:i w:val="0"/>
                <w:iCs w:val="0"/>
                <w:color w:val="000000"/>
                <w:sz w:val="24"/>
                <w:szCs w:val="24"/>
                <w:u w:val="none"/>
              </w:rPr>
            </w:pPr>
          </w:p>
        </w:tc>
      </w:tr>
      <w:tr w14:paraId="5302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A599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71A38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2FE16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送（收）餐车</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80B26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66DDA28">
            <w:pPr>
              <w:jc w:val="center"/>
              <w:rPr>
                <w:rFonts w:hint="eastAsia" w:ascii="仿宋" w:hAnsi="仿宋" w:eastAsia="仿宋" w:cs="仿宋"/>
                <w:i w:val="0"/>
                <w:iCs w:val="0"/>
                <w:color w:val="000000"/>
                <w:sz w:val="24"/>
                <w:szCs w:val="24"/>
                <w:u w:val="none"/>
              </w:rPr>
            </w:pPr>
          </w:p>
        </w:tc>
      </w:tr>
      <w:tr w14:paraId="44EF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3EEA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1359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休息室</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0CBA9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五层储物柜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4A36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A8BF12E">
            <w:pPr>
              <w:jc w:val="center"/>
              <w:rPr>
                <w:rFonts w:hint="eastAsia" w:ascii="仿宋" w:hAnsi="仿宋" w:eastAsia="仿宋" w:cs="仿宋"/>
                <w:i w:val="0"/>
                <w:iCs w:val="0"/>
                <w:color w:val="000000"/>
                <w:sz w:val="24"/>
                <w:szCs w:val="24"/>
                <w:u w:val="none"/>
              </w:rPr>
            </w:pPr>
          </w:p>
        </w:tc>
      </w:tr>
      <w:tr w14:paraId="45B3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83DB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1C9CE">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2F5E1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5FCCC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A15A023">
            <w:pPr>
              <w:jc w:val="center"/>
              <w:rPr>
                <w:rFonts w:hint="eastAsia" w:ascii="仿宋" w:hAnsi="仿宋" w:eastAsia="仿宋" w:cs="仿宋"/>
                <w:i w:val="0"/>
                <w:iCs w:val="0"/>
                <w:color w:val="000000"/>
                <w:sz w:val="24"/>
                <w:szCs w:val="24"/>
                <w:u w:val="none"/>
              </w:rPr>
            </w:pPr>
          </w:p>
        </w:tc>
      </w:tr>
      <w:tr w14:paraId="7060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F0F1E">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A2DC4">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C06CB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三层储物柜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681D7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4B9882B">
            <w:pPr>
              <w:jc w:val="center"/>
              <w:rPr>
                <w:rFonts w:hint="eastAsia" w:ascii="仿宋" w:hAnsi="仿宋" w:eastAsia="仿宋" w:cs="仿宋"/>
                <w:i w:val="0"/>
                <w:iCs w:val="0"/>
                <w:color w:val="000000"/>
                <w:sz w:val="24"/>
                <w:szCs w:val="24"/>
                <w:u w:val="none"/>
              </w:rPr>
            </w:pPr>
          </w:p>
        </w:tc>
      </w:tr>
      <w:tr w14:paraId="7375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0DC78">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8B97A">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13423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饮水机</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DD190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D8BDD61">
            <w:pPr>
              <w:jc w:val="center"/>
              <w:rPr>
                <w:rFonts w:hint="eastAsia" w:ascii="仿宋" w:hAnsi="仿宋" w:eastAsia="仿宋" w:cs="仿宋"/>
                <w:i w:val="0"/>
                <w:iCs w:val="0"/>
                <w:color w:val="000000"/>
                <w:sz w:val="24"/>
                <w:szCs w:val="24"/>
                <w:u w:val="none"/>
              </w:rPr>
            </w:pPr>
          </w:p>
        </w:tc>
      </w:tr>
      <w:tr w14:paraId="4A57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6436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67702">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4B0D8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电脑桌</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22394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65EC566">
            <w:pPr>
              <w:jc w:val="center"/>
              <w:rPr>
                <w:rFonts w:hint="eastAsia" w:ascii="仿宋" w:hAnsi="仿宋" w:eastAsia="仿宋" w:cs="仿宋"/>
                <w:i w:val="0"/>
                <w:iCs w:val="0"/>
                <w:color w:val="000000"/>
                <w:sz w:val="24"/>
                <w:szCs w:val="24"/>
                <w:u w:val="none"/>
              </w:rPr>
            </w:pPr>
          </w:p>
        </w:tc>
      </w:tr>
      <w:tr w14:paraId="6CD3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639A0">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E010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E454E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桌子</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487C6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270B799">
            <w:pPr>
              <w:jc w:val="center"/>
              <w:rPr>
                <w:rFonts w:hint="eastAsia" w:ascii="仿宋" w:hAnsi="仿宋" w:eastAsia="仿宋" w:cs="仿宋"/>
                <w:i w:val="0"/>
                <w:iCs w:val="0"/>
                <w:color w:val="000000"/>
                <w:sz w:val="24"/>
                <w:szCs w:val="24"/>
                <w:u w:val="none"/>
              </w:rPr>
            </w:pPr>
          </w:p>
        </w:tc>
      </w:tr>
      <w:tr w14:paraId="00AC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5DA6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5B95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凉菜间</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485FC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F4B63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229F052">
            <w:pPr>
              <w:jc w:val="center"/>
              <w:rPr>
                <w:rFonts w:hint="eastAsia" w:ascii="仿宋" w:hAnsi="仿宋" w:eastAsia="仿宋" w:cs="仿宋"/>
                <w:i w:val="0"/>
                <w:iCs w:val="0"/>
                <w:color w:val="000000"/>
                <w:sz w:val="24"/>
                <w:szCs w:val="24"/>
                <w:u w:val="none"/>
              </w:rPr>
            </w:pPr>
          </w:p>
        </w:tc>
      </w:tr>
      <w:tr w14:paraId="2AF7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81ED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736F0">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300087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四门雪柜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0A9B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1A5A799">
            <w:pPr>
              <w:jc w:val="center"/>
              <w:rPr>
                <w:rFonts w:hint="eastAsia" w:ascii="仿宋" w:hAnsi="仿宋" w:eastAsia="仿宋" w:cs="仿宋"/>
                <w:i w:val="0"/>
                <w:iCs w:val="0"/>
                <w:color w:val="000000"/>
                <w:sz w:val="24"/>
                <w:szCs w:val="24"/>
                <w:u w:val="none"/>
              </w:rPr>
            </w:pPr>
          </w:p>
        </w:tc>
      </w:tr>
      <w:tr w14:paraId="75BE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A9F6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D1374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40873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双头大锅灶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422F9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821A221">
            <w:pPr>
              <w:jc w:val="center"/>
              <w:rPr>
                <w:rFonts w:hint="eastAsia" w:ascii="仿宋" w:hAnsi="仿宋" w:eastAsia="仿宋" w:cs="仿宋"/>
                <w:i w:val="0"/>
                <w:iCs w:val="0"/>
                <w:color w:val="000000"/>
                <w:sz w:val="24"/>
                <w:szCs w:val="24"/>
                <w:u w:val="none"/>
              </w:rPr>
            </w:pPr>
          </w:p>
        </w:tc>
      </w:tr>
      <w:tr w14:paraId="44FF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F580D">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5120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7E52E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煲仔炉</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7B8AC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8F441D8">
            <w:pPr>
              <w:jc w:val="center"/>
              <w:rPr>
                <w:rFonts w:hint="eastAsia" w:ascii="仿宋" w:hAnsi="仿宋" w:eastAsia="仿宋" w:cs="仿宋"/>
                <w:i w:val="0"/>
                <w:iCs w:val="0"/>
                <w:color w:val="000000"/>
                <w:sz w:val="24"/>
                <w:szCs w:val="24"/>
                <w:u w:val="none"/>
              </w:rPr>
            </w:pPr>
          </w:p>
        </w:tc>
      </w:tr>
      <w:tr w14:paraId="6865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9E8B8">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E0E0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A3E1E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蒸饭柜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509F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1D0DCDF">
            <w:pPr>
              <w:jc w:val="center"/>
              <w:rPr>
                <w:rFonts w:hint="eastAsia" w:ascii="仿宋" w:hAnsi="仿宋" w:eastAsia="仿宋" w:cs="仿宋"/>
                <w:i w:val="0"/>
                <w:iCs w:val="0"/>
                <w:color w:val="000000"/>
                <w:sz w:val="24"/>
                <w:szCs w:val="24"/>
                <w:u w:val="none"/>
              </w:rPr>
            </w:pPr>
          </w:p>
        </w:tc>
      </w:tr>
      <w:tr w14:paraId="28BE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CBB4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CF42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9A62B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储物柜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81F23B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891F3D4">
            <w:pPr>
              <w:jc w:val="center"/>
              <w:rPr>
                <w:rFonts w:hint="eastAsia" w:ascii="仿宋" w:hAnsi="仿宋" w:eastAsia="仿宋" w:cs="仿宋"/>
                <w:i w:val="0"/>
                <w:iCs w:val="0"/>
                <w:color w:val="000000"/>
                <w:sz w:val="24"/>
                <w:szCs w:val="24"/>
                <w:u w:val="none"/>
              </w:rPr>
            </w:pPr>
          </w:p>
        </w:tc>
      </w:tr>
      <w:tr w14:paraId="5DD7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3EC37">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1C92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8E173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操作台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4ABB5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A087531">
            <w:pPr>
              <w:jc w:val="center"/>
              <w:rPr>
                <w:rFonts w:hint="eastAsia" w:ascii="仿宋" w:hAnsi="仿宋" w:eastAsia="仿宋" w:cs="仿宋"/>
                <w:i w:val="0"/>
                <w:iCs w:val="0"/>
                <w:color w:val="000000"/>
                <w:sz w:val="24"/>
                <w:szCs w:val="24"/>
                <w:u w:val="none"/>
              </w:rPr>
            </w:pPr>
          </w:p>
        </w:tc>
      </w:tr>
      <w:tr w14:paraId="6DCB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D1414">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68403">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F9D57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清洗池</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C0BFE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5E89BE2">
            <w:pPr>
              <w:jc w:val="center"/>
              <w:rPr>
                <w:rFonts w:hint="eastAsia" w:ascii="仿宋" w:hAnsi="仿宋" w:eastAsia="仿宋" w:cs="仿宋"/>
                <w:i w:val="0"/>
                <w:iCs w:val="0"/>
                <w:color w:val="000000"/>
                <w:sz w:val="24"/>
                <w:szCs w:val="24"/>
                <w:u w:val="none"/>
              </w:rPr>
            </w:pPr>
          </w:p>
        </w:tc>
      </w:tr>
      <w:tr w14:paraId="5CCC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6B2BC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8083D">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F8A2F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3D121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EB8D15C">
            <w:pPr>
              <w:jc w:val="center"/>
              <w:rPr>
                <w:rFonts w:hint="eastAsia" w:ascii="仿宋" w:hAnsi="仿宋" w:eastAsia="仿宋" w:cs="仿宋"/>
                <w:i w:val="0"/>
                <w:iCs w:val="0"/>
                <w:color w:val="000000"/>
                <w:sz w:val="24"/>
                <w:szCs w:val="24"/>
                <w:u w:val="none"/>
              </w:rPr>
            </w:pPr>
          </w:p>
        </w:tc>
      </w:tr>
      <w:tr w14:paraId="39BF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C47F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74F892">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C54A1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抽油烟系统</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E5247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F9744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w:t>
            </w:r>
          </w:p>
        </w:tc>
      </w:tr>
      <w:tr w14:paraId="594E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557A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E30EB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面食区</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B8970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冷藏保鲜柜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17A5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607596C">
            <w:pPr>
              <w:jc w:val="center"/>
              <w:rPr>
                <w:rFonts w:hint="eastAsia" w:ascii="仿宋" w:hAnsi="仿宋" w:eastAsia="仿宋" w:cs="仿宋"/>
                <w:i w:val="0"/>
                <w:iCs w:val="0"/>
                <w:color w:val="000000"/>
                <w:sz w:val="24"/>
                <w:szCs w:val="24"/>
                <w:u w:val="none"/>
              </w:rPr>
            </w:pPr>
          </w:p>
        </w:tc>
      </w:tr>
      <w:tr w14:paraId="58BB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BE5DE">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BD320">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4D2E1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0FF68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062DEC3">
            <w:pPr>
              <w:jc w:val="center"/>
              <w:rPr>
                <w:rFonts w:hint="eastAsia" w:ascii="仿宋" w:hAnsi="仿宋" w:eastAsia="仿宋" w:cs="仿宋"/>
                <w:i w:val="0"/>
                <w:iCs w:val="0"/>
                <w:color w:val="000000"/>
                <w:sz w:val="24"/>
                <w:szCs w:val="24"/>
                <w:u w:val="none"/>
              </w:rPr>
            </w:pPr>
          </w:p>
        </w:tc>
      </w:tr>
      <w:tr w14:paraId="5D442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B0FA7">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570D6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55DE0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冰箱</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28D5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6F843AD">
            <w:pPr>
              <w:jc w:val="center"/>
              <w:rPr>
                <w:rFonts w:hint="eastAsia" w:ascii="仿宋" w:hAnsi="仿宋" w:eastAsia="仿宋" w:cs="仿宋"/>
                <w:i w:val="0"/>
                <w:iCs w:val="0"/>
                <w:color w:val="000000"/>
                <w:sz w:val="24"/>
                <w:szCs w:val="24"/>
                <w:u w:val="none"/>
              </w:rPr>
            </w:pPr>
          </w:p>
        </w:tc>
      </w:tr>
      <w:tr w14:paraId="5CFE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176F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0C58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B2AEE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壁扇</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8A27F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20C5BE6">
            <w:pPr>
              <w:jc w:val="center"/>
              <w:rPr>
                <w:rFonts w:hint="eastAsia" w:ascii="仿宋" w:hAnsi="仿宋" w:eastAsia="仿宋" w:cs="仿宋"/>
                <w:i w:val="0"/>
                <w:iCs w:val="0"/>
                <w:color w:val="000000"/>
                <w:sz w:val="24"/>
                <w:szCs w:val="24"/>
                <w:u w:val="none"/>
              </w:rPr>
            </w:pPr>
          </w:p>
        </w:tc>
      </w:tr>
      <w:tr w14:paraId="10DB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6B7C0">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ACC5B7">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5748C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A2D9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B71AC84">
            <w:pPr>
              <w:jc w:val="center"/>
              <w:rPr>
                <w:rFonts w:hint="eastAsia" w:ascii="仿宋" w:hAnsi="仿宋" w:eastAsia="仿宋" w:cs="仿宋"/>
                <w:i w:val="0"/>
                <w:iCs w:val="0"/>
                <w:color w:val="000000"/>
                <w:sz w:val="24"/>
                <w:szCs w:val="24"/>
                <w:u w:val="none"/>
              </w:rPr>
            </w:pPr>
          </w:p>
        </w:tc>
      </w:tr>
      <w:tr w14:paraId="743A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4A107">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1731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1B4F7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四门高身储物柜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84977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B378375">
            <w:pPr>
              <w:jc w:val="center"/>
              <w:rPr>
                <w:rFonts w:hint="eastAsia" w:ascii="仿宋" w:hAnsi="仿宋" w:eastAsia="仿宋" w:cs="仿宋"/>
                <w:i w:val="0"/>
                <w:iCs w:val="0"/>
                <w:color w:val="000000"/>
                <w:sz w:val="24"/>
                <w:szCs w:val="24"/>
                <w:u w:val="none"/>
              </w:rPr>
            </w:pPr>
          </w:p>
        </w:tc>
      </w:tr>
      <w:tr w14:paraId="0F4F3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B4018">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2937E">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FF535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电炸连柜座</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E4175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AEABA63">
            <w:pPr>
              <w:jc w:val="center"/>
              <w:rPr>
                <w:rFonts w:hint="eastAsia" w:ascii="仿宋" w:hAnsi="仿宋" w:eastAsia="仿宋" w:cs="仿宋"/>
                <w:i w:val="0"/>
                <w:iCs w:val="0"/>
                <w:color w:val="000000"/>
                <w:sz w:val="24"/>
                <w:szCs w:val="24"/>
                <w:u w:val="none"/>
              </w:rPr>
            </w:pPr>
          </w:p>
        </w:tc>
      </w:tr>
      <w:tr w14:paraId="5B0F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45E89">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CA631">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204EE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电煮面炉连柜座</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38309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36EAC83">
            <w:pPr>
              <w:jc w:val="center"/>
              <w:rPr>
                <w:rFonts w:hint="eastAsia" w:ascii="仿宋" w:hAnsi="仿宋" w:eastAsia="仿宋" w:cs="仿宋"/>
                <w:i w:val="0"/>
                <w:iCs w:val="0"/>
                <w:color w:val="000000"/>
                <w:sz w:val="24"/>
                <w:szCs w:val="24"/>
                <w:u w:val="none"/>
              </w:rPr>
            </w:pPr>
          </w:p>
        </w:tc>
      </w:tr>
      <w:tr w14:paraId="471A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42110">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A7A9D">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19DC8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快速节能蒸煮炉</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D14C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4A3D08F">
            <w:pPr>
              <w:jc w:val="center"/>
              <w:rPr>
                <w:rFonts w:hint="eastAsia" w:ascii="仿宋" w:hAnsi="仿宋" w:eastAsia="仿宋" w:cs="仿宋"/>
                <w:i w:val="0"/>
                <w:iCs w:val="0"/>
                <w:color w:val="000000"/>
                <w:sz w:val="24"/>
                <w:szCs w:val="24"/>
                <w:u w:val="none"/>
              </w:rPr>
            </w:pPr>
          </w:p>
        </w:tc>
      </w:tr>
      <w:tr w14:paraId="5476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344DE0">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FBD50">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3007F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78F07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F5DFBCD">
            <w:pPr>
              <w:jc w:val="center"/>
              <w:rPr>
                <w:rFonts w:hint="eastAsia" w:ascii="仿宋" w:hAnsi="仿宋" w:eastAsia="仿宋" w:cs="仿宋"/>
                <w:i w:val="0"/>
                <w:iCs w:val="0"/>
                <w:color w:val="000000"/>
                <w:sz w:val="24"/>
                <w:szCs w:val="24"/>
                <w:u w:val="none"/>
              </w:rPr>
            </w:pPr>
          </w:p>
        </w:tc>
      </w:tr>
      <w:tr w14:paraId="2C64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15404">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442BA">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62D24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通风系统</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AE411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F33D379">
            <w:pPr>
              <w:jc w:val="center"/>
              <w:rPr>
                <w:rFonts w:hint="eastAsia" w:ascii="仿宋" w:hAnsi="仿宋" w:eastAsia="仿宋" w:cs="仿宋"/>
                <w:i w:val="0"/>
                <w:iCs w:val="0"/>
                <w:color w:val="000000"/>
                <w:sz w:val="24"/>
                <w:szCs w:val="24"/>
                <w:u w:val="none"/>
              </w:rPr>
            </w:pPr>
          </w:p>
        </w:tc>
      </w:tr>
      <w:tr w14:paraId="342D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FE85F4">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3395A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EAA30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售卖台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BEAC0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530819A">
            <w:pPr>
              <w:jc w:val="center"/>
              <w:rPr>
                <w:rFonts w:hint="eastAsia" w:ascii="仿宋" w:hAnsi="仿宋" w:eastAsia="仿宋" w:cs="仿宋"/>
                <w:i w:val="0"/>
                <w:iCs w:val="0"/>
                <w:color w:val="000000"/>
                <w:sz w:val="24"/>
                <w:szCs w:val="24"/>
                <w:u w:val="none"/>
              </w:rPr>
            </w:pPr>
          </w:p>
        </w:tc>
      </w:tr>
      <w:tr w14:paraId="3C0C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63A8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841D8">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03A63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6925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254E8852">
            <w:pPr>
              <w:jc w:val="center"/>
              <w:rPr>
                <w:rFonts w:hint="eastAsia" w:ascii="仿宋" w:hAnsi="仿宋" w:eastAsia="仿宋" w:cs="仿宋"/>
                <w:i w:val="0"/>
                <w:iCs w:val="0"/>
                <w:color w:val="000000"/>
                <w:sz w:val="24"/>
                <w:szCs w:val="24"/>
                <w:u w:val="none"/>
              </w:rPr>
            </w:pPr>
          </w:p>
        </w:tc>
      </w:tr>
      <w:tr w14:paraId="0CF72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C28A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F842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B6F0A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米饭保温桶</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D2302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7A95384">
            <w:pPr>
              <w:jc w:val="center"/>
              <w:rPr>
                <w:rFonts w:hint="eastAsia" w:ascii="仿宋" w:hAnsi="仿宋" w:eastAsia="仿宋" w:cs="仿宋"/>
                <w:i w:val="0"/>
                <w:iCs w:val="0"/>
                <w:color w:val="000000"/>
                <w:sz w:val="24"/>
                <w:szCs w:val="24"/>
                <w:u w:val="none"/>
              </w:rPr>
            </w:pPr>
          </w:p>
        </w:tc>
      </w:tr>
      <w:tr w14:paraId="396C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0F42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6D70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DC4DB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42588C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D314010">
            <w:pPr>
              <w:jc w:val="center"/>
              <w:rPr>
                <w:rFonts w:hint="eastAsia" w:ascii="仿宋" w:hAnsi="仿宋" w:eastAsia="仿宋" w:cs="仿宋"/>
                <w:i w:val="0"/>
                <w:iCs w:val="0"/>
                <w:color w:val="000000"/>
                <w:sz w:val="24"/>
                <w:szCs w:val="24"/>
                <w:u w:val="none"/>
              </w:rPr>
            </w:pPr>
          </w:p>
        </w:tc>
      </w:tr>
      <w:tr w14:paraId="28C2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9E1C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CEEF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4FA86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璧扇</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31DBE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27DB09E">
            <w:pPr>
              <w:jc w:val="center"/>
              <w:rPr>
                <w:rFonts w:hint="eastAsia" w:ascii="仿宋" w:hAnsi="仿宋" w:eastAsia="仿宋" w:cs="仿宋"/>
                <w:i w:val="0"/>
                <w:iCs w:val="0"/>
                <w:color w:val="000000"/>
                <w:sz w:val="24"/>
                <w:szCs w:val="24"/>
                <w:u w:val="none"/>
              </w:rPr>
            </w:pPr>
          </w:p>
        </w:tc>
      </w:tr>
      <w:tr w14:paraId="31EAC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A2E93">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B575F">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EE135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留样柜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43998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C605F0E">
            <w:pPr>
              <w:jc w:val="center"/>
              <w:rPr>
                <w:rFonts w:hint="eastAsia" w:ascii="仿宋" w:hAnsi="仿宋" w:eastAsia="仿宋" w:cs="仿宋"/>
                <w:i w:val="0"/>
                <w:iCs w:val="0"/>
                <w:color w:val="000000"/>
                <w:sz w:val="24"/>
                <w:szCs w:val="24"/>
                <w:u w:val="none"/>
              </w:rPr>
            </w:pPr>
          </w:p>
        </w:tc>
      </w:tr>
      <w:tr w14:paraId="4E0C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3ED62">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83912">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D5959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熟食柜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16FF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66F5E9A">
            <w:pPr>
              <w:jc w:val="center"/>
              <w:rPr>
                <w:rFonts w:hint="eastAsia" w:ascii="仿宋" w:hAnsi="仿宋" w:eastAsia="仿宋" w:cs="仿宋"/>
                <w:i w:val="0"/>
                <w:iCs w:val="0"/>
                <w:color w:val="000000"/>
                <w:sz w:val="24"/>
                <w:szCs w:val="24"/>
                <w:u w:val="none"/>
              </w:rPr>
            </w:pPr>
          </w:p>
        </w:tc>
      </w:tr>
      <w:tr w14:paraId="699A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C6A9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1796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C075D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微波炉</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6FCA3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F09A8F6">
            <w:pPr>
              <w:jc w:val="center"/>
              <w:rPr>
                <w:rFonts w:hint="eastAsia" w:ascii="仿宋" w:hAnsi="仿宋" w:eastAsia="仿宋" w:cs="仿宋"/>
                <w:i w:val="0"/>
                <w:iCs w:val="0"/>
                <w:color w:val="000000"/>
                <w:sz w:val="24"/>
                <w:szCs w:val="24"/>
                <w:u w:val="none"/>
              </w:rPr>
            </w:pPr>
          </w:p>
        </w:tc>
      </w:tr>
      <w:tr w14:paraId="2C18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51D7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2732E">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11EF4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热风循环商用推车消毒柜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D541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7582967">
            <w:pPr>
              <w:jc w:val="center"/>
              <w:rPr>
                <w:rFonts w:hint="eastAsia" w:ascii="仿宋" w:hAnsi="仿宋" w:eastAsia="仿宋" w:cs="仿宋"/>
                <w:i w:val="0"/>
                <w:iCs w:val="0"/>
                <w:color w:val="000000"/>
                <w:sz w:val="24"/>
                <w:szCs w:val="24"/>
                <w:u w:val="none"/>
              </w:rPr>
            </w:pPr>
          </w:p>
        </w:tc>
      </w:tr>
      <w:tr w14:paraId="649B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CF910">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04DB4">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0F5AC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单星盆台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9F71F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FA69174">
            <w:pPr>
              <w:jc w:val="center"/>
              <w:rPr>
                <w:rFonts w:hint="eastAsia" w:ascii="仿宋" w:hAnsi="仿宋" w:eastAsia="仿宋" w:cs="仿宋"/>
                <w:i w:val="0"/>
                <w:iCs w:val="0"/>
                <w:color w:val="000000"/>
                <w:sz w:val="24"/>
                <w:szCs w:val="24"/>
                <w:u w:val="none"/>
              </w:rPr>
            </w:pPr>
          </w:p>
        </w:tc>
      </w:tr>
      <w:tr w14:paraId="4423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2B6C5">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2E1E6">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CD806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8C94F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06832E1B">
            <w:pPr>
              <w:jc w:val="center"/>
              <w:rPr>
                <w:rFonts w:hint="eastAsia" w:ascii="仿宋" w:hAnsi="仿宋" w:eastAsia="仿宋" w:cs="仿宋"/>
                <w:i w:val="0"/>
                <w:iCs w:val="0"/>
                <w:color w:val="000000"/>
                <w:sz w:val="24"/>
                <w:szCs w:val="24"/>
                <w:u w:val="none"/>
              </w:rPr>
            </w:pPr>
          </w:p>
        </w:tc>
      </w:tr>
      <w:tr w14:paraId="3C64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5E6A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3E7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食堂大厅</w:t>
            </w: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19A667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桌子</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9AB05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090D05B">
            <w:pPr>
              <w:jc w:val="center"/>
              <w:rPr>
                <w:rFonts w:hint="eastAsia" w:ascii="仿宋" w:hAnsi="仿宋" w:eastAsia="仿宋" w:cs="仿宋"/>
                <w:i w:val="0"/>
                <w:iCs w:val="0"/>
                <w:color w:val="000000"/>
                <w:sz w:val="24"/>
                <w:szCs w:val="24"/>
                <w:u w:val="none"/>
              </w:rPr>
            </w:pPr>
          </w:p>
        </w:tc>
      </w:tr>
      <w:tr w14:paraId="0F17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D69B8">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318CC">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6EE5D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餐椅</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CA90C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686A5E33">
            <w:pPr>
              <w:jc w:val="center"/>
              <w:rPr>
                <w:rFonts w:hint="eastAsia" w:ascii="仿宋" w:hAnsi="仿宋" w:eastAsia="仿宋" w:cs="仿宋"/>
                <w:i w:val="0"/>
                <w:iCs w:val="0"/>
                <w:color w:val="000000"/>
                <w:sz w:val="24"/>
                <w:szCs w:val="24"/>
                <w:u w:val="none"/>
              </w:rPr>
            </w:pPr>
          </w:p>
        </w:tc>
      </w:tr>
      <w:tr w14:paraId="6A4F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9E1D7">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CFB23">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DD2759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壁扇</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3D85E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3A5F137">
            <w:pPr>
              <w:jc w:val="center"/>
              <w:rPr>
                <w:rFonts w:hint="eastAsia" w:ascii="仿宋" w:hAnsi="仿宋" w:eastAsia="仿宋" w:cs="仿宋"/>
                <w:i w:val="0"/>
                <w:iCs w:val="0"/>
                <w:color w:val="000000"/>
                <w:sz w:val="24"/>
                <w:szCs w:val="24"/>
                <w:u w:val="none"/>
              </w:rPr>
            </w:pPr>
          </w:p>
        </w:tc>
      </w:tr>
      <w:tr w14:paraId="0974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BB388">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72523">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0E450D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灭蝇灯</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A935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8B7829F">
            <w:pPr>
              <w:jc w:val="center"/>
              <w:rPr>
                <w:rFonts w:hint="eastAsia" w:ascii="仿宋" w:hAnsi="仿宋" w:eastAsia="仿宋" w:cs="仿宋"/>
                <w:i w:val="0"/>
                <w:iCs w:val="0"/>
                <w:color w:val="000000"/>
                <w:sz w:val="24"/>
                <w:szCs w:val="24"/>
                <w:u w:val="none"/>
              </w:rPr>
            </w:pPr>
          </w:p>
        </w:tc>
      </w:tr>
      <w:tr w14:paraId="7836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D509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74EFE">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8DCB0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C1F1D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DCA74E0">
            <w:pPr>
              <w:jc w:val="center"/>
              <w:rPr>
                <w:rFonts w:hint="eastAsia" w:ascii="仿宋" w:hAnsi="仿宋" w:eastAsia="仿宋" w:cs="仿宋"/>
                <w:i w:val="0"/>
                <w:iCs w:val="0"/>
                <w:color w:val="000000"/>
                <w:sz w:val="24"/>
                <w:szCs w:val="24"/>
                <w:u w:val="none"/>
              </w:rPr>
            </w:pPr>
          </w:p>
        </w:tc>
      </w:tr>
      <w:tr w14:paraId="5058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B1420">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5AE02">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4FC7D8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热风</w:t>
            </w:r>
            <w:bookmarkStart w:id="25" w:name="OLE_LINK50"/>
            <w:r>
              <w:rPr>
                <w:rFonts w:hint="eastAsia" w:ascii="仿宋" w:hAnsi="仿宋" w:eastAsia="仿宋" w:cs="仿宋"/>
                <w:i w:val="0"/>
                <w:iCs w:val="0"/>
                <w:color w:val="000000"/>
                <w:kern w:val="0"/>
                <w:sz w:val="24"/>
                <w:szCs w:val="24"/>
                <w:u w:val="none"/>
                <w:lang w:val="en-US" w:eastAsia="zh-CN" w:bidi="ar"/>
              </w:rPr>
              <w:t>循环</w:t>
            </w:r>
            <w:bookmarkEnd w:id="25"/>
            <w:r>
              <w:rPr>
                <w:rFonts w:hint="eastAsia" w:ascii="仿宋" w:hAnsi="仿宋" w:eastAsia="仿宋" w:cs="仿宋"/>
                <w:i w:val="0"/>
                <w:iCs w:val="0"/>
                <w:color w:val="000000"/>
                <w:kern w:val="0"/>
                <w:sz w:val="24"/>
                <w:szCs w:val="24"/>
                <w:u w:val="none"/>
                <w:lang w:val="en-US" w:eastAsia="zh-CN" w:bidi="ar"/>
              </w:rPr>
              <w:t>商用推车消毒柜</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21C70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33D56877">
            <w:pPr>
              <w:jc w:val="center"/>
              <w:rPr>
                <w:rFonts w:hint="eastAsia" w:ascii="仿宋" w:hAnsi="仿宋" w:eastAsia="仿宋" w:cs="仿宋"/>
                <w:i w:val="0"/>
                <w:iCs w:val="0"/>
                <w:color w:val="000000"/>
                <w:sz w:val="24"/>
                <w:szCs w:val="24"/>
                <w:u w:val="none"/>
              </w:rPr>
            </w:pPr>
          </w:p>
        </w:tc>
      </w:tr>
      <w:tr w14:paraId="0614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82384">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14AC7">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2B8F9C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236CB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6个</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E0E7776">
            <w:pPr>
              <w:jc w:val="center"/>
              <w:rPr>
                <w:rFonts w:hint="eastAsia" w:ascii="仿宋" w:hAnsi="仿宋" w:eastAsia="仿宋" w:cs="仿宋"/>
                <w:i w:val="0"/>
                <w:iCs w:val="0"/>
                <w:color w:val="000000"/>
                <w:sz w:val="24"/>
                <w:szCs w:val="24"/>
                <w:u w:val="none"/>
              </w:rPr>
            </w:pPr>
          </w:p>
        </w:tc>
      </w:tr>
      <w:tr w14:paraId="7612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83C04">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AA784">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13FC7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冰箱</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4362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0FDFA5F">
            <w:pPr>
              <w:jc w:val="center"/>
              <w:rPr>
                <w:rFonts w:hint="eastAsia" w:ascii="仿宋" w:hAnsi="仿宋" w:eastAsia="仿宋" w:cs="仿宋"/>
                <w:i w:val="0"/>
                <w:iCs w:val="0"/>
                <w:color w:val="000000"/>
                <w:sz w:val="24"/>
                <w:szCs w:val="24"/>
                <w:u w:val="none"/>
              </w:rPr>
            </w:pPr>
          </w:p>
        </w:tc>
      </w:tr>
      <w:tr w14:paraId="3C5D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46671">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6AE14">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6B9C62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开水器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6ED40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1C84AA51">
            <w:pPr>
              <w:jc w:val="center"/>
              <w:rPr>
                <w:rFonts w:hint="eastAsia" w:ascii="仿宋" w:hAnsi="仿宋" w:eastAsia="仿宋" w:cs="仿宋"/>
                <w:i w:val="0"/>
                <w:iCs w:val="0"/>
                <w:color w:val="000000"/>
                <w:sz w:val="24"/>
                <w:szCs w:val="24"/>
                <w:u w:val="none"/>
              </w:rPr>
            </w:pPr>
          </w:p>
        </w:tc>
      </w:tr>
      <w:tr w14:paraId="08B2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F8CA9">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0BAEEA">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7BE867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3356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4F38F646">
            <w:pPr>
              <w:jc w:val="center"/>
              <w:rPr>
                <w:rFonts w:hint="eastAsia" w:ascii="仿宋" w:hAnsi="仿宋" w:eastAsia="仿宋" w:cs="仿宋"/>
                <w:i w:val="0"/>
                <w:iCs w:val="0"/>
                <w:color w:val="000000"/>
                <w:sz w:val="24"/>
                <w:szCs w:val="24"/>
                <w:u w:val="none"/>
              </w:rPr>
            </w:pPr>
          </w:p>
        </w:tc>
      </w:tr>
      <w:tr w14:paraId="5A8E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900DFB">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2D38B">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32EBA5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69010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2张</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7010D48C">
            <w:pPr>
              <w:jc w:val="center"/>
              <w:rPr>
                <w:rFonts w:hint="eastAsia" w:ascii="仿宋" w:hAnsi="仿宋" w:eastAsia="仿宋" w:cs="仿宋"/>
                <w:i w:val="0"/>
                <w:iCs w:val="0"/>
                <w:color w:val="000000"/>
                <w:sz w:val="24"/>
                <w:szCs w:val="24"/>
                <w:u w:val="none"/>
              </w:rPr>
            </w:pPr>
          </w:p>
        </w:tc>
      </w:tr>
      <w:tr w14:paraId="1352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1B5AA">
            <w:pPr>
              <w:jc w:val="center"/>
              <w:rPr>
                <w:rFonts w:hint="eastAsia" w:ascii="仿宋" w:hAnsi="仿宋" w:eastAsia="仿宋" w:cs="仿宋"/>
                <w:i w:val="0"/>
                <w:iCs w:val="0"/>
                <w:color w:val="00000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A6145">
            <w:pPr>
              <w:jc w:val="center"/>
              <w:rPr>
                <w:rFonts w:hint="eastAsia" w:ascii="仿宋" w:hAnsi="仿宋" w:eastAsia="仿宋" w:cs="仿宋"/>
                <w:i w:val="0"/>
                <w:iCs w:val="0"/>
                <w:color w:val="000000"/>
                <w:sz w:val="24"/>
                <w:szCs w:val="24"/>
                <w:u w:val="none"/>
              </w:rPr>
            </w:pPr>
          </w:p>
        </w:tc>
        <w:tc>
          <w:tcPr>
            <w:tcW w:w="3188" w:type="dxa"/>
            <w:tcBorders>
              <w:top w:val="single" w:color="000000" w:sz="4" w:space="0"/>
              <w:left w:val="single" w:color="000000" w:sz="4" w:space="0"/>
              <w:bottom w:val="single" w:color="000000" w:sz="4" w:space="0"/>
              <w:right w:val="single" w:color="000000" w:sz="4" w:space="0"/>
            </w:tcBorders>
            <w:noWrap w:val="0"/>
            <w:vAlign w:val="center"/>
          </w:tcPr>
          <w:p w14:paraId="5DB0665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米饭加热器</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3C08B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14:paraId="5478F352">
            <w:pPr>
              <w:jc w:val="center"/>
              <w:rPr>
                <w:rFonts w:hint="eastAsia" w:ascii="仿宋" w:hAnsi="仿宋" w:eastAsia="仿宋" w:cs="仿宋"/>
                <w:i w:val="0"/>
                <w:iCs w:val="0"/>
                <w:color w:val="000000"/>
                <w:sz w:val="24"/>
                <w:szCs w:val="24"/>
                <w:u w:val="none"/>
              </w:rPr>
            </w:pPr>
          </w:p>
        </w:tc>
      </w:tr>
      <w:tr w14:paraId="62D7F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442" w:type="dxa"/>
            <w:gridSpan w:val="5"/>
            <w:tcBorders>
              <w:top w:val="nil"/>
              <w:left w:val="nil"/>
              <w:bottom w:val="nil"/>
              <w:right w:val="nil"/>
            </w:tcBorders>
            <w:noWrap w:val="0"/>
            <w:vAlign w:val="center"/>
          </w:tcPr>
          <w:p w14:paraId="231436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注：包含凉菜房双头大锅灶拆除安装和楼顶的风机管道拆除和搬迁。</w:t>
            </w:r>
          </w:p>
        </w:tc>
      </w:tr>
    </w:tbl>
    <w:p w14:paraId="602C7BD0">
      <w:pPr>
        <w:pStyle w:val="2"/>
        <w:rPr>
          <w:rFonts w:hint="eastAsia"/>
          <w:lang w:val="en-US" w:eastAsia="zh-CN"/>
        </w:rPr>
      </w:pPr>
    </w:p>
    <w:p w14:paraId="56060F4C">
      <w:pPr>
        <w:rPr>
          <w:rFonts w:hint="eastAsia" w:ascii="仿宋" w:hAnsi="仿宋" w:eastAsia="仿宋" w:cs="仿宋"/>
          <w:b/>
          <w:sz w:val="28"/>
          <w:lang w:val="en-US" w:eastAsia="zh-CN"/>
        </w:rPr>
      </w:pPr>
      <w:r>
        <w:rPr>
          <w:rFonts w:hint="eastAsia" w:ascii="仿宋" w:hAnsi="仿宋" w:eastAsia="仿宋" w:cs="仿宋"/>
          <w:b/>
          <w:sz w:val="28"/>
          <w:lang w:val="en-US" w:eastAsia="zh-CN"/>
        </w:rPr>
        <w:br w:type="page"/>
      </w:r>
    </w:p>
    <w:p w14:paraId="34AD07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★3.3商务</w:t>
      </w:r>
      <w:r>
        <w:rPr>
          <w:rFonts w:hint="eastAsia" w:ascii="仿宋" w:hAnsi="仿宋" w:eastAsia="仿宋" w:cs="仿宋"/>
          <w:b/>
          <w:sz w:val="28"/>
        </w:rPr>
        <w:t>要求</w:t>
      </w:r>
    </w:p>
    <w:p w14:paraId="1AE9A7A0">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3"/>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（一）交货期及地点 </w:t>
      </w:r>
    </w:p>
    <w:p w14:paraId="4E7A8D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1.交货期：合同签订生效后10个工作日内向采购人交付全部货物并安装调试到位，</w:t>
      </w:r>
      <w:bookmarkStart w:id="26" w:name="OLE_LINK10"/>
      <w:r>
        <w:rPr>
          <w:rFonts w:hint="eastAsia" w:ascii="仿宋" w:hAnsi="仿宋" w:eastAsia="仿宋" w:cs="仿宋"/>
          <w:b w:val="0"/>
          <w:bCs w:val="0"/>
          <w:kern w:val="0"/>
          <w:sz w:val="24"/>
          <w:szCs w:val="24"/>
          <w:lang w:val="en-US" w:eastAsia="zh-CN"/>
        </w:rPr>
        <w:t>拆卸安装搬运服务</w:t>
      </w:r>
      <w:bookmarkEnd w:id="26"/>
      <w:r>
        <w:rPr>
          <w:rFonts w:hint="eastAsia" w:ascii="仿宋" w:hAnsi="仿宋" w:eastAsia="仿宋" w:cs="仿宋"/>
          <w:b w:val="0"/>
          <w:bCs w:val="0"/>
          <w:kern w:val="0"/>
          <w:sz w:val="24"/>
          <w:szCs w:val="24"/>
          <w:lang w:val="en-US" w:eastAsia="zh-CN"/>
        </w:rPr>
        <w:t>在采购人规定时限内完成。</w:t>
      </w:r>
    </w:p>
    <w:p w14:paraId="585DA0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2.交货及服务地点：内江市第一人民医院指定地点。</w:t>
      </w:r>
    </w:p>
    <w:p w14:paraId="298E0B7E">
      <w:pPr>
        <w:pStyle w:val="7"/>
        <w:ind w:firstLine="482" w:firstLineChars="20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（二）付款方法和条件</w:t>
      </w:r>
    </w:p>
    <w:p w14:paraId="186D8D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1.结算方式：</w:t>
      </w:r>
      <w:bookmarkStart w:id="27" w:name="OLE_LINK48"/>
      <w:bookmarkStart w:id="28" w:name="OLE_LINK49"/>
      <w:r>
        <w:rPr>
          <w:rFonts w:hint="eastAsia" w:ascii="仿宋" w:hAnsi="仿宋" w:eastAsia="仿宋" w:cs="仿宋"/>
          <w:b w:val="0"/>
          <w:bCs w:val="0"/>
          <w:kern w:val="0"/>
          <w:sz w:val="24"/>
          <w:szCs w:val="24"/>
          <w:lang w:val="en-US" w:eastAsia="zh-CN"/>
        </w:rPr>
        <w:t>货物全部安装验收合格</w:t>
      </w:r>
      <w:r>
        <w:rPr>
          <w:rFonts w:hint="eastAsia" w:ascii="仿宋" w:hAnsi="仿宋" w:eastAsia="仿宋" w:cs="仿宋"/>
          <w:b/>
          <w:bCs/>
          <w:kern w:val="0"/>
          <w:sz w:val="24"/>
          <w:szCs w:val="24"/>
          <w:lang w:val="en-US" w:eastAsia="zh-CN"/>
        </w:rPr>
        <w:t>（风管和烟道据实验收结算，如最终结算金额有超出相应货物最高限价的部分由成交供应商自行承担费用，采购人不再增加费用）</w:t>
      </w:r>
      <w:r>
        <w:rPr>
          <w:rFonts w:hint="eastAsia" w:ascii="仿宋" w:hAnsi="仿宋" w:eastAsia="仿宋" w:cs="仿宋"/>
          <w:b w:val="0"/>
          <w:bCs w:val="0"/>
          <w:kern w:val="0"/>
          <w:sz w:val="24"/>
          <w:szCs w:val="24"/>
          <w:lang w:val="en-US" w:eastAsia="zh-CN"/>
        </w:rPr>
        <w:t>，拆卸安装搬运服务全部完成并经验收合格，成交供应商提供合法、完整且符合采购人要求的增值税发票和相关单据后，采购人在30日内支付合同全款</w:t>
      </w:r>
      <w:bookmarkEnd w:id="27"/>
      <w:bookmarkEnd w:id="28"/>
      <w:r>
        <w:rPr>
          <w:rFonts w:hint="eastAsia" w:ascii="仿宋" w:hAnsi="仿宋" w:eastAsia="仿宋" w:cs="仿宋"/>
          <w:b w:val="0"/>
          <w:bCs w:val="0"/>
          <w:kern w:val="0"/>
          <w:sz w:val="24"/>
          <w:szCs w:val="24"/>
          <w:lang w:val="en-US" w:eastAsia="zh-CN"/>
        </w:rPr>
        <w:t>。</w:t>
      </w:r>
    </w:p>
    <w:p w14:paraId="24E91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2.成交价格包含成本、包装、运输、装卸、搬运、安装调试、培训、伴随服务、税费及其他附加费用。</w:t>
      </w:r>
    </w:p>
    <w:p w14:paraId="749F3C2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（三）产品质量保证</w:t>
      </w:r>
    </w:p>
    <w:p w14:paraId="57B422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1.成交供应商须提供原厂生产的未曾使用过的、全新的合格产品（含配套配件等），表面无划伤、无破损痕迹，且权属清楚，不得侵害他人的合法权利。</w:t>
      </w:r>
    </w:p>
    <w:p w14:paraId="7732B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成交供应商所提供产品须符合或优于国家（行业）标准、本项目竞选文件要求及响应文件响应内容。当响应文件响应内容与竞选文件要求不一致时，响应文件的内容高于竞选文件要求的，以响应文件响应内容为准。当响应文件响应内容与国家标准、行业标准（若有）不一致时，以较高标准为准。</w:t>
      </w:r>
    </w:p>
    <w:p w14:paraId="1A5B14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3.成交供应商提供产品的设计技术专利、外形专利等均应符合我国有关法律法规及行业标准，凡因以上问题与第三方发生的任何纠纷均与采购人无关。</w:t>
      </w:r>
    </w:p>
    <w:p w14:paraId="23BF6F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4.成交供应商保证其提供产品的安全可靠性。在正常使用下不应对使用者造成任何</w:t>
      </w:r>
      <w:bookmarkStart w:id="29" w:name="OLE_LINK37"/>
      <w:bookmarkStart w:id="30" w:name="OLE_LINK35"/>
      <w:bookmarkStart w:id="31" w:name="OLE_LINK36"/>
      <w:r>
        <w:rPr>
          <w:rFonts w:hint="eastAsia" w:ascii="仿宋" w:hAnsi="仿宋" w:eastAsia="仿宋" w:cs="仿宋"/>
          <w:b w:val="0"/>
          <w:bCs w:val="0"/>
          <w:kern w:val="0"/>
          <w:sz w:val="24"/>
          <w:szCs w:val="24"/>
          <w:lang w:val="en-US" w:eastAsia="zh-CN"/>
        </w:rPr>
        <w:t>人身伤害</w:t>
      </w:r>
      <w:bookmarkEnd w:id="29"/>
      <w:bookmarkEnd w:id="30"/>
      <w:bookmarkEnd w:id="31"/>
      <w:r>
        <w:rPr>
          <w:rFonts w:hint="eastAsia" w:ascii="仿宋" w:hAnsi="仿宋" w:eastAsia="仿宋" w:cs="仿宋"/>
          <w:b w:val="0"/>
          <w:bCs w:val="0"/>
          <w:kern w:val="0"/>
          <w:sz w:val="24"/>
          <w:szCs w:val="24"/>
          <w:lang w:val="en-US" w:eastAsia="zh-CN"/>
        </w:rPr>
        <w:t>，如因产品质量或标示不明确而对使用者造成人身伤害和财产损失的，由成交供应商承担相应赔偿责任。</w:t>
      </w:r>
    </w:p>
    <w:p w14:paraId="318A6D12">
      <w:pPr>
        <w:keepNext w:val="0"/>
        <w:keepLines w:val="0"/>
        <w:pageBreakBefore w:val="0"/>
        <w:widowControl w:val="0"/>
        <w:kinsoku/>
        <w:wordWrap/>
        <w:overflowPunct/>
        <w:topLinePunct w:val="0"/>
        <w:autoSpaceDE/>
        <w:autoSpaceDN/>
        <w:bidi w:val="0"/>
        <w:adjustRightInd/>
        <w:snapToGrid/>
        <w:spacing w:line="240" w:lineRule="exact"/>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（四）验收</w:t>
      </w:r>
    </w:p>
    <w:p w14:paraId="129ACD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参照《财政部关于进一步加强政府采购需求和履约验收管理的指导意见》（财库〔2016〕205号）的要求以及采购人竞选文件的质量要求和技术参数要求、成交供应商的响应文件及承诺（若有）、国家（行业）标准、本合同约定标准进行验收。</w:t>
      </w:r>
    </w:p>
    <w:p w14:paraId="79D8C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验收时如发现所交付的货物有短装、次品、损坏或其他不符合验收标准的，采购人应做出详尽的现场记录，此现场记录或备忘录可用作补充、缺失和更换损坏部件的有效证据，由此产生的时间延误与有关费用由成交供应商承担，验收期限相应顺延。</w:t>
      </w:r>
    </w:p>
    <w:p w14:paraId="7486E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若所提供货物不符合验收标准，成交供应商经过2次调换后仍不能达到验收质量标准，则视为验收不合格，采购人有权全部（或部分）退货或解除合同。接到采购人退货通知，成交供应商除应及时运走采购人退还的货物外（若涉及费用或损失均由成交供应商自行承担），还应向采购人承担相应的违约责任。</w:t>
      </w:r>
    </w:p>
    <w:p w14:paraId="35EC054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（五）售后服务</w:t>
      </w:r>
    </w:p>
    <w:p w14:paraId="0491AC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1.货物质保期≥1年，自采购人验收合格之日起计算。质保期过后需提供终身维修服务，配件提供不少于自产品验收合格之日起五年，质保期结束后维修服务仅收取成本费用。</w:t>
      </w:r>
    </w:p>
    <w:p w14:paraId="2DBA28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成交供应商需指派专人负责与采购人联系售后服务事宜；在响应文件中列明售后联系人及联系电话。供应商需在两小时内响应采购人售后服务需求，24小时内解决问题，遇特殊情况不得超过48小时，否则供应商应提供相应备用机型供采购人使用。</w:t>
      </w:r>
    </w:p>
    <w:p w14:paraId="602458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（六）包装和运输 </w:t>
      </w:r>
    </w:p>
    <w:p w14:paraId="0F7E83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1.成交供应商须严格按照《商品包装政府采购需求标准(试行)》、《快递包装政府采购需求标准(试行)》(财办库〔2020〕123 号)的要求进行产品及相关快递服务的包装。 </w:t>
      </w:r>
    </w:p>
    <w:p w14:paraId="7A6971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2.成交供应商应当按照约定的方式交付标的物。对于包装方式没有约定或者约定不明确的，应当按照通用的方式包装；没有通用方式的，应当采取足以保护标的物且有利于节约资源，保护生态环境的包装方式。 </w:t>
      </w:r>
    </w:p>
    <w:p w14:paraId="4C31FA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3.本次采购的标的物需要运输，成交供应商在合同约定的时间内将标的物运输至合同约定地点。</w:t>
      </w:r>
    </w:p>
    <w:p w14:paraId="758CA2BA">
      <w:pPr>
        <w:pStyle w:val="2"/>
        <w:ind w:firstLine="482" w:firstLineChars="200"/>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（七）签订合同</w:t>
      </w:r>
    </w:p>
    <w:p w14:paraId="61F727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成交供应商需在取得成交通知书之日起7日内与采购人签订合同，逾期不签订合同的视为放弃成交，采购人有权不予签订合同。</w:t>
      </w:r>
    </w:p>
    <w:p w14:paraId="42368BFF">
      <w:pPr>
        <w:pStyle w:val="2"/>
        <w:rPr>
          <w:rFonts w:hint="eastAsia"/>
          <w:lang w:val="en-US" w:eastAsia="zh-CN"/>
        </w:rPr>
      </w:pPr>
    </w:p>
    <w:p w14:paraId="35E7DDC4">
      <w:pPr>
        <w:pStyle w:val="7"/>
        <w:keepNext w:val="0"/>
        <w:keepLines w:val="0"/>
        <w:pageBreakBefore w:val="0"/>
        <w:kinsoku/>
        <w:wordWrap/>
        <w:overflowPunct/>
        <w:topLinePunct w:val="0"/>
        <w:autoSpaceDE/>
        <w:autoSpaceDN/>
        <w:bidi w:val="0"/>
        <w:adjustRightInd/>
        <w:spacing w:line="312" w:lineRule="auto"/>
        <w:jc w:val="left"/>
        <w:textAlignment w:val="auto"/>
        <w:outlineLvl w:val="1"/>
        <w:rPr>
          <w:rFonts w:hint="eastAsia" w:ascii="仿宋" w:hAnsi="仿宋" w:eastAsia="仿宋" w:cs="仿宋"/>
          <w:b/>
          <w:sz w:val="28"/>
        </w:rPr>
      </w:pPr>
      <w:r>
        <w:rPr>
          <w:rFonts w:hint="eastAsia" w:ascii="仿宋" w:hAnsi="仿宋" w:eastAsia="仿宋" w:cs="仿宋"/>
          <w:b/>
          <w:sz w:val="28"/>
        </w:rPr>
        <w:t>3.</w:t>
      </w:r>
      <w:r>
        <w:rPr>
          <w:rFonts w:hint="eastAsia" w:ascii="仿宋" w:hAnsi="仿宋" w:eastAsia="仿宋" w:cs="仿宋"/>
          <w:b/>
          <w:sz w:val="28"/>
          <w:lang w:val="en-US" w:eastAsia="zh-CN"/>
        </w:rPr>
        <w:t>4</w:t>
      </w:r>
      <w:r>
        <w:rPr>
          <w:rFonts w:hint="eastAsia" w:ascii="仿宋" w:hAnsi="仿宋" w:eastAsia="仿宋" w:cs="仿宋"/>
          <w:b/>
          <w:sz w:val="28"/>
        </w:rPr>
        <w:t>其他要求</w:t>
      </w:r>
    </w:p>
    <w:p w14:paraId="63B3C555">
      <w:pPr>
        <w:pStyle w:val="7"/>
        <w:keepNext w:val="0"/>
        <w:keepLines w:val="0"/>
        <w:pageBreakBefore w:val="0"/>
        <w:kinsoku/>
        <w:wordWrap/>
        <w:overflowPunct/>
        <w:topLinePunct w:val="0"/>
        <w:autoSpaceDE/>
        <w:autoSpaceDN/>
        <w:bidi w:val="0"/>
        <w:adjustRightInd/>
        <w:spacing w:line="312" w:lineRule="auto"/>
        <w:jc w:val="left"/>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（一）</w:t>
      </w:r>
      <w:r>
        <w:rPr>
          <w:rFonts w:hint="default" w:ascii="仿宋" w:hAnsi="仿宋" w:eastAsia="仿宋" w:cs="仿宋"/>
          <w:b/>
          <w:bCs/>
          <w:sz w:val="24"/>
          <w:szCs w:val="24"/>
          <w:lang w:val="en-US" w:eastAsia="zh-CN"/>
        </w:rPr>
        <w:t>违约责任与解决争议的方法</w:t>
      </w:r>
      <w:r>
        <w:rPr>
          <w:rFonts w:hint="eastAsia" w:ascii="仿宋" w:hAnsi="仿宋" w:eastAsia="仿宋" w:cs="仿宋"/>
          <w:b/>
          <w:bCs/>
          <w:sz w:val="24"/>
          <w:szCs w:val="24"/>
          <w:lang w:val="en-US" w:eastAsia="zh-CN"/>
        </w:rPr>
        <w:t>：</w:t>
      </w:r>
    </w:p>
    <w:p w14:paraId="62B1C836">
      <w:pPr>
        <w:pStyle w:val="2"/>
        <w:keepNext w:val="0"/>
        <w:keepLines w:val="0"/>
        <w:pageBreakBefore w:val="0"/>
        <w:numPr>
          <w:ilvl w:val="0"/>
          <w:numId w:val="0"/>
        </w:numP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甲乙双方必须遵守本合同并执行合同中的各项规定，保证本合同的正常履行。</w:t>
      </w:r>
    </w:p>
    <w:p w14:paraId="134EFDD3">
      <w:pPr>
        <w:pStyle w:val="2"/>
        <w:keepNext w:val="0"/>
        <w:keepLines w:val="0"/>
        <w:pageBreakBefore w:val="0"/>
        <w:numPr>
          <w:ilvl w:val="0"/>
          <w:numId w:val="0"/>
        </w:numP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因甲方原因导致变更、中止或者终止合同的，应对乙方受到的损失予以赔偿或者补偿。</w:t>
      </w:r>
    </w:p>
    <w:p w14:paraId="5D345082">
      <w:pPr>
        <w:pStyle w:val="2"/>
        <w:keepNext w:val="0"/>
        <w:keepLines w:val="0"/>
        <w:pageBreakBefore w:val="0"/>
        <w:numPr>
          <w:ilvl w:val="0"/>
          <w:numId w:val="0"/>
        </w:numP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AD8187C">
      <w:pPr>
        <w:pStyle w:val="2"/>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乙方未按期交付货物的，应向甲方支付合同总价10%的违约金。逾期超过 15天以上，乙方除按</w:t>
      </w:r>
      <w:r>
        <w:rPr>
          <w:rFonts w:hint="eastAsia" w:ascii="仿宋" w:hAnsi="仿宋" w:eastAsia="仿宋" w:cs="仿宋"/>
          <w:sz w:val="24"/>
          <w:szCs w:val="24"/>
          <w:lang w:eastAsia="zh-Hans"/>
        </w:rPr>
        <w:t>本条</w:t>
      </w:r>
      <w:r>
        <w:rPr>
          <w:rFonts w:hint="eastAsia" w:ascii="仿宋" w:hAnsi="仿宋" w:eastAsia="仿宋" w:cs="仿宋"/>
          <w:sz w:val="24"/>
          <w:szCs w:val="24"/>
        </w:rPr>
        <w:t>约定支付违约金外，甲方还有权单方解除本合同。</w:t>
      </w:r>
      <w:r>
        <w:rPr>
          <w:rFonts w:hint="eastAsia" w:ascii="仿宋" w:hAnsi="仿宋" w:eastAsia="仿宋" w:cs="仿宋"/>
          <w:sz w:val="24"/>
          <w:szCs w:val="24"/>
          <w:lang w:val="en-US" w:eastAsia="zh-CN"/>
        </w:rPr>
        <w:t xml:space="preserve">   </w:t>
      </w:r>
    </w:p>
    <w:p w14:paraId="38CAFB7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5.除发生不可抗力原因外，乙方未在甲方规定的期限内完成拆卸安装搬运服务的，每逾期1天应向甲方支付合同总价5%的违约金，且乙方必须在甲方规定的延展期限内完成履约。</w:t>
      </w:r>
    </w:p>
    <w:p w14:paraId="69B980CB">
      <w:pPr>
        <w:pStyle w:val="2"/>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（二）</w:t>
      </w:r>
      <w:r>
        <w:rPr>
          <w:rFonts w:hint="eastAsia" w:ascii="仿宋" w:hAnsi="仿宋" w:eastAsia="仿宋" w:cs="仿宋"/>
          <w:b/>
          <w:bCs/>
          <w:sz w:val="24"/>
          <w:szCs w:val="24"/>
        </w:rPr>
        <w:t>争议解决办法</w:t>
      </w:r>
    </w:p>
    <w:p w14:paraId="075FC51D">
      <w:pPr>
        <w:pStyle w:val="2"/>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在执行本合同中发生的或与本合同有关的争端，双方应通过友好协商解决，经协商在60天内不能达成协议时，应提交采购人所在地人民法院提起诉讼。</w:t>
      </w:r>
      <w:r>
        <w:rPr>
          <w:rFonts w:hint="eastAsia" w:ascii="仿宋" w:hAnsi="仿宋" w:eastAsia="仿宋" w:cs="仿宋"/>
          <w:sz w:val="24"/>
          <w:szCs w:val="24"/>
          <w:lang w:val="en-US" w:eastAsia="zh-CN"/>
        </w:rPr>
        <w:t xml:space="preserve">                </w:t>
      </w:r>
    </w:p>
    <w:p w14:paraId="73523E89">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000000"/>
          <w:kern w:val="0"/>
          <w:sz w:val="24"/>
          <w:szCs w:val="24"/>
          <w:u w:val="none"/>
          <w:lang w:val="en-US" w:eastAsia="zh-CN" w:bidi="ar"/>
        </w:rPr>
      </w:pPr>
      <w:r>
        <w:rPr>
          <w:rFonts w:hint="eastAsia" w:ascii="仿宋" w:hAnsi="仿宋" w:eastAsia="仿宋" w:cs="仿宋"/>
          <w:sz w:val="24"/>
          <w:szCs w:val="24"/>
          <w:lang w:val="en-US" w:eastAsia="zh-CN"/>
        </w:rPr>
        <w:t xml:space="preserve">    2.在诉讼期间，除正在进行诉讼部分外，合同其他部分继续执行。</w:t>
      </w:r>
    </w:p>
    <w:p w14:paraId="579875AF">
      <w:pPr>
        <w:pStyle w:val="7"/>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sz w:val="24"/>
          <w:szCs w:val="24"/>
          <w:lang w:val="en-US" w:eastAsia="zh-CN"/>
        </w:rPr>
        <w:t>（三）合同</w:t>
      </w:r>
      <w:r>
        <w:rPr>
          <w:rFonts w:hint="default" w:ascii="Times New Roman" w:hAnsi="Times New Roman" w:eastAsia="仿宋" w:cs="Times New Roman"/>
          <w:b/>
          <w:bCs/>
          <w:color w:val="auto"/>
          <w:sz w:val="24"/>
          <w:szCs w:val="24"/>
          <w:highlight w:val="none"/>
          <w:shd w:val="clear" w:color="auto" w:fill="auto"/>
        </w:rPr>
        <w:t>履行</w:t>
      </w:r>
      <w:r>
        <w:rPr>
          <w:rFonts w:hint="eastAsia" w:ascii="仿宋" w:hAnsi="仿宋" w:eastAsia="仿宋" w:cs="仿宋"/>
          <w:b/>
          <w:bCs/>
          <w:color w:val="auto"/>
          <w:sz w:val="24"/>
          <w:szCs w:val="24"/>
          <w:highlight w:val="none"/>
          <w:shd w:val="clear" w:color="auto" w:fill="auto"/>
        </w:rPr>
        <w:t>期限</w:t>
      </w:r>
      <w:r>
        <w:rPr>
          <w:rFonts w:hint="eastAsia" w:ascii="仿宋" w:hAnsi="仿宋" w:eastAsia="仿宋" w:cs="仿宋"/>
          <w:b/>
          <w:bCs/>
          <w:color w:val="auto"/>
          <w:sz w:val="24"/>
          <w:szCs w:val="24"/>
          <w:highlight w:val="none"/>
          <w:shd w:val="clear" w:color="auto" w:fill="auto"/>
          <w:lang w:eastAsia="zh-CN"/>
        </w:rPr>
        <w:t>：</w:t>
      </w:r>
      <w:r>
        <w:rPr>
          <w:rFonts w:hint="eastAsia" w:ascii="Times New Roman" w:hAnsi="Times New Roman" w:eastAsia="仿宋"/>
          <w:sz w:val="24"/>
        </w:rPr>
        <w:t>自合同签订之日起至合同履约完毕。</w:t>
      </w:r>
    </w:p>
    <w:p w14:paraId="24BDE9B8">
      <w:pPr>
        <w:pStyle w:val="7"/>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（四）合同履约地点：</w:t>
      </w:r>
      <w:r>
        <w:rPr>
          <w:rFonts w:hint="eastAsia" w:ascii="仿宋" w:hAnsi="仿宋" w:eastAsia="仿宋" w:cs="仿宋"/>
          <w:color w:val="auto"/>
          <w:sz w:val="24"/>
          <w:szCs w:val="24"/>
          <w:highlight w:val="none"/>
          <w:shd w:val="clear" w:color="auto" w:fill="auto"/>
          <w:lang w:val="en-US" w:eastAsia="zh-CN"/>
        </w:rPr>
        <w:t>内江市第一人民</w:t>
      </w:r>
      <w:r>
        <w:rPr>
          <w:rFonts w:hint="eastAsia" w:ascii="Times New Roman" w:hAnsi="Times New Roman" w:eastAsia="仿宋" w:cs="Times New Roman"/>
          <w:color w:val="auto"/>
          <w:sz w:val="24"/>
          <w:szCs w:val="24"/>
          <w:highlight w:val="none"/>
          <w:shd w:val="clear" w:color="auto" w:fill="auto"/>
          <w:lang w:val="en-US" w:eastAsia="zh-CN"/>
        </w:rPr>
        <w:t>医院。</w:t>
      </w:r>
    </w:p>
    <w:p w14:paraId="624C1507">
      <w:pPr>
        <w:pStyle w:val="7"/>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（五）合同支付约定：</w:t>
      </w:r>
      <w:r>
        <w:rPr>
          <w:rFonts w:hint="eastAsia" w:ascii="仿宋" w:hAnsi="仿宋" w:eastAsia="仿宋" w:cs="仿宋"/>
          <w:b w:val="0"/>
          <w:bCs w:val="0"/>
          <w:sz w:val="24"/>
          <w:szCs w:val="24"/>
          <w:lang w:val="en-US" w:eastAsia="zh-CN"/>
        </w:rPr>
        <w:t>货物全部安装验收合格</w:t>
      </w:r>
      <w:r>
        <w:rPr>
          <w:rFonts w:hint="eastAsia" w:ascii="仿宋" w:hAnsi="仿宋" w:eastAsia="仿宋" w:cs="仿宋"/>
          <w:b/>
          <w:bCs/>
          <w:sz w:val="24"/>
          <w:szCs w:val="24"/>
          <w:lang w:val="en-US" w:eastAsia="zh-CN"/>
        </w:rPr>
        <w:t>（风管和烟道据实验收结算，如最终解释的金额有超出最高限价部分由成交供应商自行承担费用，采购人不再增加费用）</w:t>
      </w:r>
      <w:r>
        <w:rPr>
          <w:rFonts w:hint="eastAsia" w:ascii="仿宋" w:hAnsi="仿宋" w:eastAsia="仿宋" w:cs="仿宋"/>
          <w:b w:val="0"/>
          <w:bCs w:val="0"/>
          <w:sz w:val="24"/>
          <w:szCs w:val="24"/>
          <w:lang w:val="en-US" w:eastAsia="zh-CN"/>
        </w:rPr>
        <w:t>，拆卸安装搬运服务全部完成并经验收合格，供应商提供合法、完整且符合采购人要求的增值税发票和相关单据后，采购人在30日内支付合同全款。</w:t>
      </w:r>
    </w:p>
    <w:p w14:paraId="088FEA70">
      <w:pPr>
        <w:pStyle w:val="7"/>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（五）</w:t>
      </w:r>
      <w:r>
        <w:rPr>
          <w:rFonts w:hint="default" w:ascii="仿宋" w:hAnsi="仿宋" w:eastAsia="仿宋" w:cs="仿宋"/>
          <w:b/>
          <w:bCs/>
          <w:sz w:val="24"/>
          <w:szCs w:val="24"/>
          <w:lang w:val="en-US" w:eastAsia="zh-CN"/>
        </w:rPr>
        <w:t>履约验收程序</w:t>
      </w:r>
      <w:r>
        <w:rPr>
          <w:rFonts w:hint="eastAsia" w:ascii="仿宋" w:hAnsi="仿宋" w:eastAsia="仿宋" w:cs="仿宋"/>
          <w:b/>
          <w:bCs/>
          <w:sz w:val="24"/>
          <w:szCs w:val="24"/>
          <w:lang w:val="en-US" w:eastAsia="zh-CN"/>
        </w:rPr>
        <w:t>：</w:t>
      </w:r>
      <w:r>
        <w:rPr>
          <w:rFonts w:hint="eastAsia" w:ascii="仿宋" w:hAnsi="仿宋" w:eastAsia="仿宋" w:cs="仿宋"/>
          <w:color w:val="000000"/>
          <w:kern w:val="0"/>
          <w:sz w:val="24"/>
          <w:szCs w:val="24"/>
          <w:u w:val="none"/>
          <w:lang w:val="en-US" w:eastAsia="zh-CN" w:bidi="ar"/>
        </w:rPr>
        <w:t>整体验收。</w:t>
      </w:r>
    </w:p>
    <w:p w14:paraId="62DDFAEF">
      <w:pPr>
        <w:pStyle w:val="7"/>
        <w:keepNext w:val="0"/>
        <w:keepLines w:val="0"/>
        <w:pageBreakBefore w:val="0"/>
        <w:kinsoku/>
        <w:wordWrap/>
        <w:overflowPunct/>
        <w:topLinePunct w:val="0"/>
        <w:autoSpaceDE/>
        <w:autoSpaceDN/>
        <w:bidi w:val="0"/>
        <w:adjustRightInd/>
        <w:spacing w:line="312" w:lineRule="auto"/>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（六）</w:t>
      </w:r>
      <w:r>
        <w:rPr>
          <w:rFonts w:hint="default" w:ascii="仿宋" w:hAnsi="仿宋" w:eastAsia="仿宋" w:cs="仿宋"/>
          <w:b/>
          <w:bCs/>
          <w:sz w:val="24"/>
          <w:szCs w:val="24"/>
          <w:lang w:val="en-US" w:eastAsia="zh-CN"/>
        </w:rPr>
        <w:t>履约验收时间：</w:t>
      </w:r>
      <w:r>
        <w:rPr>
          <w:rFonts w:hint="eastAsia" w:ascii="仿宋" w:hAnsi="仿宋" w:eastAsia="仿宋" w:cs="仿宋"/>
          <w:sz w:val="24"/>
        </w:rPr>
        <w:t>供应商提出验收申请之日起，达到验收条件起5日内</w:t>
      </w:r>
      <w:r>
        <w:rPr>
          <w:rFonts w:hint="default" w:ascii="仿宋" w:hAnsi="仿宋" w:eastAsia="仿宋" w:cs="仿宋"/>
          <w:b w:val="0"/>
          <w:bCs w:val="0"/>
          <w:sz w:val="24"/>
          <w:szCs w:val="24"/>
          <w:lang w:val="en-US" w:eastAsia="zh-CN"/>
        </w:rPr>
        <w:t>。</w:t>
      </w:r>
    </w:p>
    <w:p w14:paraId="28CCA008">
      <w:pPr>
        <w:pStyle w:val="7"/>
        <w:keepNext w:val="0"/>
        <w:keepLines w:val="0"/>
        <w:pageBreakBefore w:val="0"/>
        <w:kinsoku/>
        <w:wordWrap/>
        <w:overflowPunct/>
        <w:topLinePunct w:val="0"/>
        <w:autoSpaceDE/>
        <w:autoSpaceDN/>
        <w:bidi w:val="0"/>
        <w:adjustRightInd/>
        <w:spacing w:line="312"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（七）技术履约验收内容：</w:t>
      </w:r>
      <w:r>
        <w:rPr>
          <w:rFonts w:hint="eastAsia" w:ascii="仿宋" w:hAnsi="仿宋" w:eastAsia="仿宋" w:cs="仿宋"/>
          <w:sz w:val="24"/>
        </w:rPr>
        <w:t>严格按照</w:t>
      </w:r>
      <w:r>
        <w:rPr>
          <w:rFonts w:hint="eastAsia" w:ascii="仿宋" w:hAnsi="仿宋" w:eastAsia="仿宋" w:cs="仿宋"/>
          <w:sz w:val="24"/>
          <w:lang w:eastAsia="zh-CN"/>
        </w:rPr>
        <w:t>竞选</w:t>
      </w:r>
      <w:r>
        <w:rPr>
          <w:rFonts w:hint="eastAsia" w:ascii="仿宋" w:hAnsi="仿宋" w:eastAsia="仿宋" w:cs="仿宋"/>
          <w:sz w:val="24"/>
        </w:rPr>
        <w:t>文件、采购合同及成交供应商的响应文件中的技术要求和技术指标约定标准进行验收</w:t>
      </w:r>
      <w:r>
        <w:rPr>
          <w:rFonts w:hint="eastAsia" w:ascii="仿宋" w:hAnsi="仿宋" w:eastAsia="仿宋" w:cs="仿宋"/>
          <w:b w:val="0"/>
          <w:bCs w:val="0"/>
          <w:sz w:val="24"/>
          <w:szCs w:val="24"/>
          <w:lang w:val="en-US" w:eastAsia="zh-CN"/>
        </w:rPr>
        <w:t>。</w:t>
      </w:r>
    </w:p>
    <w:p w14:paraId="1EADC8FD">
      <w:pPr>
        <w:pStyle w:val="7"/>
        <w:keepNext w:val="0"/>
        <w:keepLines w:val="0"/>
        <w:pageBreakBefore w:val="0"/>
        <w:kinsoku/>
        <w:wordWrap/>
        <w:overflowPunct/>
        <w:topLinePunct w:val="0"/>
        <w:autoSpaceDE/>
        <w:autoSpaceDN/>
        <w:bidi w:val="0"/>
        <w:adjustRightInd/>
        <w:spacing w:line="312"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（八）商务履约验收内容：</w:t>
      </w:r>
      <w:r>
        <w:rPr>
          <w:rFonts w:hint="eastAsia" w:ascii="仿宋" w:hAnsi="仿宋" w:eastAsia="仿宋" w:cs="仿宋"/>
          <w:sz w:val="24"/>
        </w:rPr>
        <w:t>严格按照</w:t>
      </w:r>
      <w:r>
        <w:rPr>
          <w:rFonts w:hint="eastAsia" w:ascii="仿宋" w:hAnsi="仿宋" w:eastAsia="仿宋" w:cs="仿宋"/>
          <w:sz w:val="24"/>
          <w:lang w:eastAsia="zh-CN"/>
        </w:rPr>
        <w:t>竞选</w:t>
      </w:r>
      <w:r>
        <w:rPr>
          <w:rFonts w:hint="eastAsia" w:ascii="仿宋" w:hAnsi="仿宋" w:eastAsia="仿宋" w:cs="仿宋"/>
          <w:sz w:val="24"/>
        </w:rPr>
        <w:t>文件、采购合同及成交供应商的响应文件中的商务要求内容约定标准进行验收</w:t>
      </w:r>
      <w:r>
        <w:rPr>
          <w:rFonts w:hint="eastAsia" w:ascii="仿宋" w:hAnsi="仿宋" w:eastAsia="仿宋" w:cs="仿宋"/>
          <w:b w:val="0"/>
          <w:bCs w:val="0"/>
          <w:sz w:val="24"/>
          <w:szCs w:val="24"/>
          <w:lang w:val="en-US" w:eastAsia="zh-CN"/>
        </w:rPr>
        <w:t>。</w:t>
      </w:r>
    </w:p>
    <w:p w14:paraId="72C75E45">
      <w:r>
        <w:rPr>
          <w:rFonts w:hint="eastAsia" w:ascii="仿宋" w:hAnsi="仿宋" w:eastAsia="仿宋" w:cs="仿宋"/>
          <w:b/>
          <w:bCs/>
          <w:sz w:val="24"/>
          <w:szCs w:val="24"/>
          <w:lang w:val="en-US" w:eastAsia="zh-CN"/>
        </w:rPr>
        <w:t>（九）履约验收标准：</w:t>
      </w:r>
      <w:r>
        <w:rPr>
          <w:rFonts w:hint="eastAsia" w:ascii="仿宋" w:hAnsi="仿宋" w:eastAsia="仿宋" w:cs="仿宋"/>
          <w:b w:val="0"/>
          <w:bCs w:val="0"/>
          <w:sz w:val="24"/>
          <w:szCs w:val="24"/>
          <w:lang w:val="en-US" w:eastAsia="zh-CN"/>
        </w:rPr>
        <w:t>按照质量标准验收和合同约定验收。</w:t>
      </w:r>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86BD3"/>
    <w:rsid w:val="0AB8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440" w:lineRule="exact"/>
    </w:pPr>
    <w:rPr>
      <w:rFonts w:ascii="Times New Roman" w:eastAsia="Times New Roman"/>
      <w:sz w:val="20"/>
    </w:rPr>
  </w:style>
  <w:style w:type="paragraph" w:styleId="3">
    <w:name w:val="index 1"/>
    <w:basedOn w:val="1"/>
    <w:next w:val="1"/>
    <w:qFormat/>
    <w:uiPriority w:val="0"/>
    <w:pPr>
      <w:widowControl w:val="0"/>
      <w:autoSpaceDE/>
      <w:autoSpaceDN/>
      <w:spacing w:before="0" w:after="0" w:line="240" w:lineRule="auto"/>
      <w:ind w:left="0" w:firstLine="5632"/>
      <w:jc w:val="both"/>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2025-05-22T08:37:00Z</dcterms:created>
  <dc:creator>小鱼儿</dc:creator>
  <cp:lastModifiedBy>小鱼儿</cp:lastModifiedBy>
  <dcterms:modified xsi:type="dcterms:W3CDTF">2025-05-22T08:38:02Z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0F1CC6D7911B413FA943B2ED1E19E6C3_11</vt:lpwstr>
  </property>
  <property fmtid="{D5CDD505-2E9C-101B-9397-08002B2CF9AE}" pid="4" name="KSOTemplateDocerSaveRecord">
    <vt:lpwstr>eyJoZGlkIjoiZmVmNzNlZWQzYjE2ZGVlMDQ5NGJlYTYyNjFhNDczMDgiLCJ1c2VySWQiOiI5NzExMDY4NjMifQ==</vt:lpwstr>
  </property>
</Properties>
</file>