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distribute"/>
        <w:rPr>
          <w:rFonts w:hint="eastAsia" w:ascii="仿宋" w:hAnsi="仿宋" w:eastAsia="仿宋" w:cs="仿宋"/>
          <w:color w:val="000000" w:themeColor="text1"/>
          <w:spacing w:val="-12"/>
          <w:sz w:val="28"/>
          <w:szCs w:val="28"/>
          <w14:textFill>
            <w14:solidFill>
              <w14:schemeClr w14:val="tx1"/>
            </w14:solidFill>
          </w14:textFill>
        </w:rPr>
      </w:pPr>
      <w:r>
        <w:rPr>
          <w:rFonts w:hint="eastAsia" w:asciiTheme="majorEastAsia" w:hAnsiTheme="majorEastAsia" w:eastAsiaTheme="majorEastAsia" w:cstheme="majorEastAsia"/>
          <w:b/>
          <w:bCs/>
          <w:color w:val="FF0000"/>
          <w:w w:val="80"/>
          <w:sz w:val="84"/>
          <w:szCs w:val="84"/>
        </w:rPr>
        <w:t>中国国际工程咨询协会</w:t>
      </w:r>
    </w:p>
    <w:p>
      <w:pPr>
        <w:jc w:val="center"/>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85725</wp:posOffset>
                </wp:positionH>
                <wp:positionV relativeFrom="paragraph">
                  <wp:posOffset>71755</wp:posOffset>
                </wp:positionV>
                <wp:extent cx="5537835" cy="5715"/>
                <wp:effectExtent l="0" t="13970" r="5715" b="18415"/>
                <wp:wrapNone/>
                <wp:docPr id="2" name="直接连接符 1"/>
                <wp:cNvGraphicFramePr/>
                <a:graphic xmlns:a="http://schemas.openxmlformats.org/drawingml/2006/main">
                  <a:graphicData uri="http://schemas.microsoft.com/office/word/2010/wordprocessingShape">
                    <wps:wsp>
                      <wps:cNvCnPr/>
                      <wps:spPr>
                        <a:xfrm flipV="1">
                          <a:off x="409575" y="2267585"/>
                          <a:ext cx="5537835" cy="571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flip:y;margin-left:6.75pt;margin-top:5.65pt;height:0.45pt;width:436.05pt;z-index:251660288;mso-width-relative:page;mso-height-relative:page;" filled="f" stroked="t" coordsize="21600,21600" o:gfxdata="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tNfBENoAAAAIAQAADwAAAAAAAAABACAA&#10;AAAiAAAAZHJzL2Rvd25yZXYueG1sUEsBAhQAFAAAAAgAh07iQAUYQdcLAgAA/wMAAA4AAAAAAAAA&#10;AQAgAAAAKQEAAGRycy9lMm9Eb2MueG1sUEsFBgAAAAAGAAYAWQEAAKYFA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华文中宋" w:hAnsi="华文中宋" w:eastAsia="华文中宋" w:cs="华文中宋"/>
          <w:b/>
          <w:bCs/>
          <w:color w:val="000000" w:themeColor="text1"/>
          <w:kern w:val="0"/>
          <w:sz w:val="32"/>
          <w:szCs w:val="32"/>
          <w:shd w:val="clear" w:color="000000" w:fill="auto"/>
          <w14:textFill>
            <w14:solidFill>
              <w14:schemeClr w14:val="tx1"/>
            </w14:solidFill>
          </w14:textFill>
        </w:rPr>
      </w:pPr>
      <w:r>
        <w:rPr>
          <w:rFonts w:hint="eastAsia" w:ascii="华文中宋" w:hAnsi="华文中宋" w:eastAsia="华文中宋" w:cs="华文中宋"/>
          <w:b/>
          <w:bCs/>
          <w:color w:val="000000" w:themeColor="text1"/>
          <w:kern w:val="0"/>
          <w:sz w:val="32"/>
          <w:szCs w:val="32"/>
          <w:shd w:val="clear" w:color="000000" w:fill="auto"/>
          <w:lang w:val="en-US" w:eastAsia="zh-CN" w:bidi="ar-SA"/>
          <w14:textFill>
            <w14:solidFill>
              <w14:schemeClr w14:val="tx1"/>
            </w14:solidFill>
          </w14:textFill>
        </w:rPr>
        <w:t>关于举办“严管与合规背景下的招标采购全流程实务操作、审计监督与招标投标项目电子文件归档”培训班的通知</w:t>
      </w:r>
    </w:p>
    <w:p>
      <w:pPr>
        <w:adjustRightInd w:val="0"/>
        <w:snapToGrid w:val="0"/>
        <w:spacing w:line="300" w:lineRule="exact"/>
        <w:jc w:val="center"/>
        <w:rPr>
          <w:rFonts w:hint="eastAsia" w:ascii="仿宋" w:hAnsi="仿宋" w:eastAsia="仿宋" w:cs="仿宋"/>
          <w:b/>
          <w:bCs/>
          <w:color w:val="000000" w:themeColor="text1"/>
          <w:sz w:val="30"/>
          <w:szCs w:val="30"/>
          <w14:textFill>
            <w14:solidFill>
              <w14:schemeClr w14:val="tx1"/>
            </w14:solidFill>
          </w14:textFill>
        </w:rPr>
      </w:pPr>
    </w:p>
    <w:p>
      <w:pPr>
        <w:pStyle w:val="2"/>
        <w:ind w:firstLine="5399" w:firstLineChars="2100"/>
        <w:rPr>
          <w:rFonts w:hint="eastAsia" w:ascii="仿宋" w:hAnsi="仿宋" w:eastAsia="仿宋" w:cs="仿宋"/>
          <w:b/>
          <w:bCs/>
          <w:color w:val="000000" w:themeColor="text1"/>
          <w14:textFill>
            <w14:solidFill>
              <w14:schemeClr w14:val="tx1"/>
            </w14:solidFill>
          </w14:textFill>
        </w:rPr>
      </w:pPr>
      <w:r>
        <w:rPr>
          <w:rFonts w:hint="eastAsia" w:ascii="宋体" w:hAnsi="宋体" w:eastAsia="宋体" w:cs="宋体"/>
          <w:b/>
          <w:bCs/>
          <w:color w:val="000000" w:themeColor="text1"/>
          <w:spacing w:val="-12"/>
          <w:sz w:val="28"/>
          <w:szCs w:val="28"/>
          <w14:textFill>
            <w14:solidFill>
              <w14:schemeClr w14:val="tx1"/>
            </w14:solidFill>
          </w14:textFill>
        </w:rPr>
        <w:t>国咨协［202</w:t>
      </w:r>
      <w:r>
        <w:rPr>
          <w:rFonts w:hint="eastAsia" w:ascii="宋体" w:hAnsi="宋体" w:eastAsia="宋体" w:cs="宋体"/>
          <w:b/>
          <w:bCs/>
          <w:color w:val="000000" w:themeColor="text1"/>
          <w:spacing w:val="-12"/>
          <w:sz w:val="28"/>
          <w:szCs w:val="28"/>
          <w:lang w:val="en-US" w:eastAsia="zh-CN"/>
          <w14:textFill>
            <w14:solidFill>
              <w14:schemeClr w14:val="tx1"/>
            </w14:solidFill>
          </w14:textFill>
        </w:rPr>
        <w:t>3</w:t>
      </w:r>
      <w:r>
        <w:rPr>
          <w:rFonts w:hint="eastAsia" w:ascii="宋体" w:hAnsi="宋体" w:eastAsia="宋体" w:cs="宋体"/>
          <w:b/>
          <w:bCs/>
          <w:color w:val="000000" w:themeColor="text1"/>
          <w:spacing w:val="-12"/>
          <w:sz w:val="28"/>
          <w:szCs w:val="28"/>
          <w14:textFill>
            <w14:solidFill>
              <w14:schemeClr w14:val="tx1"/>
            </w14:solidFill>
          </w14:textFill>
        </w:rPr>
        <w:t>］</w:t>
      </w:r>
      <w:r>
        <w:rPr>
          <w:rFonts w:hint="eastAsia" w:ascii="宋体" w:hAnsi="宋体" w:cs="宋体"/>
          <w:b/>
          <w:bCs/>
          <w:color w:val="000000" w:themeColor="text1"/>
          <w:spacing w:val="-12"/>
          <w:sz w:val="28"/>
          <w:szCs w:val="28"/>
          <w:lang w:val="en-US" w:eastAsia="zh-CN"/>
          <w14:textFill>
            <w14:solidFill>
              <w14:schemeClr w14:val="tx1"/>
            </w14:solidFill>
          </w14:textFill>
        </w:rPr>
        <w:t>086</w:t>
      </w:r>
      <w:r>
        <w:rPr>
          <w:rFonts w:hint="eastAsia" w:ascii="宋体" w:hAnsi="宋体" w:eastAsia="宋体" w:cs="宋体"/>
          <w:b/>
          <w:bCs/>
          <w:color w:val="000000" w:themeColor="text1"/>
          <w:spacing w:val="-12"/>
          <w:sz w:val="28"/>
          <w:szCs w:val="28"/>
          <w14:textFill>
            <w14:solidFill>
              <w14:schemeClr w14:val="tx1"/>
            </w14:solidFill>
          </w14:textFill>
        </w:rPr>
        <w:t>号</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各有关单位：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当前我国招投标领域还存在很多突出问题，招标人主体责任落实不到位，各类不合理限制和隐性壁垒尚未完全消除，规避招标、虚假招标、围标串标、导致部分项目中标结果不符合实际需求或者实施效果不佳，制约了招标投标制度竞争择优功能的发挥。鉴于此，国家发改委等13个部委于2022年联合印发了《关于严格执行招标投标法规制度进一步规范招标投标主体行为的若干意见》（发改法规规〔2022〕1117号），意见从五方面提出了20项务实举措，旨在进一步夯实各方主体责任，强化自律意识，确保招标投标法规制度得以严格执行，推动招标投标市场规范有序健康发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bCs/>
          <w:sz w:val="28"/>
          <w:szCs w:val="28"/>
          <w:lang w:val="en-US" w:eastAsia="zh-CN"/>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在新形势下，如何做好招标采购的风险防控，做好招标采购合规管理，如何规范招标采购全流程业务？为帮助招标采购从业人员及时了解招标采购最新政策法规，解决在招标采购全过程中的疑难问题，我会决定举办“严管与合规背景下的招标采购全流程实务操作、审计监督与招标投标项目电子文件归档”培训班，本次培训班由中国国际工程咨询协会主办，北京中科领航教育咨询有限公司承办，</w:t>
      </w: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培训结束后颁发中国国际工程咨询协会培训结业证书</w:t>
      </w:r>
      <w:r>
        <w:rPr>
          <w:rFonts w:hint="eastAsia" w:ascii="仿宋" w:hAnsi="仿宋" w:eastAsia="仿宋" w:cs="仿宋"/>
          <w:color w:val="000000" w:themeColor="text1"/>
          <w:kern w:val="0"/>
          <w:sz w:val="28"/>
          <w:szCs w:val="28"/>
          <w:lang w:val="en-US" w:eastAsia="zh-CN" w:bidi="ar-SA"/>
          <w14:textFill>
            <w14:solidFill>
              <w14:schemeClr w14:val="tx1"/>
            </w14:solidFill>
          </w14:textFill>
        </w:rPr>
        <w:t>，请各单位积极组织本单位及下属单位相关人员参加。请各单位积极选派相关人员参加。现将有关事项通知如下：</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bCs/>
          <w:kern w:val="0"/>
          <w:sz w:val="28"/>
          <w:szCs w:val="28"/>
        </w:rPr>
      </w:pPr>
      <w:r>
        <w:rPr>
          <w:rFonts w:hint="eastAsia" w:ascii="仿宋" w:hAnsi="仿宋" w:eastAsia="仿宋" w:cs="仿宋"/>
          <w:b/>
          <w:bCs/>
          <w:sz w:val="28"/>
          <w:szCs w:val="28"/>
          <w:lang w:val="en-US" w:eastAsia="zh-CN"/>
        </w:rPr>
        <w:t>一、培训内容</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第一部分：招标采购最新政策解读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1.《招标投标法》送审稿修订草案包括哪些主要内容;修订后对招标人的影响;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2.关于国家发改委发布的(发改办法规[2020]770号);发改办法规[2020〕727号;(发改法规〔2021〕240号)解读;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3.国家最新政府采购法律法规政策解读;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4.《民法典》中对招标采购的相关条款影响;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kern w:val="0"/>
          <w:sz w:val="28"/>
          <w:szCs w:val="28"/>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5.关于严格执行招标投标法规制度进一步规范招标投标主体行为的若干意见(发改法规规〔2022〕1117号)</w:t>
      </w:r>
      <w:r>
        <w:rPr>
          <w:rFonts w:hint="eastAsia" w:ascii="仿宋" w:hAnsi="仿宋" w:eastAsia="仿宋" w:cs="仿宋"/>
          <w:b/>
          <w:kern w:val="0"/>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default"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第二部分：招标采购全流程实务操作、风险防范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（一）招标流程策划与资格审查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1.招标采购总体范围、方式、合理分包、合同类型、时间计划的确定;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2.商务技术要求设计，采购标的主要技术要求及技术保障因素确定;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3.预审审查方式的选择、资格条件的设置及实施过程难点解析。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（二）招标文件、投标文件编制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1.招标文件的构成及编写合法合规，避免存在歧视性、排斥性条款;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2.招标投标项目电子文件归档规范文件编写的前期策划;</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3.招标文件编写的五个关键要素;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4.招标公告、投标人须知、评分标准、合同条款等编制要点;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5.投标文件编制流程的建立;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6.投标文件编制前的准备与编制后的审核;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7.投标文件中商务板块要领及注意事项;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8.投标文件技术方案编写如何打动评委;</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9.投标文件编写重点及报价策略。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（三）招标过程中存在的其它主要问题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1.招投标违法违规情形剖析(招标、投标、开评标、定标、质疑和投诉等各个阶段的监督重点及案例分析);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2.在采购的全流程中，如何设置合理的审批节点和审批权限划分?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3.投标人存在围标、串标、违法分包、转包等违法违规行为认定。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（四）评标过程实务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1.评标委员会需要掌握的关键法律法规;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2.评标委员会的组成、评标程序、评标标准和方法不符合规定;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3.在招标方面，针对货物和服务，如何设计相应的评标规则和指标?</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4.不按招标文件中规定的评标办法评标，随意改变评标办法;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5.评标委员会成员暗示或诱导投标人进行澄清或是主动接受投标人的澄清;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6.评标委员会是否可以细化评审因素和评审标准?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7.评标过程问题(联合体投标、废标、重大偏差、专家答疑)。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（五）招标采购争议的提起和处理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1.国务院有关行政监督部门在招投标活动中的职责分工;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2.招标投标争议的类型、表达方式;</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3.异议、质疑的规定和答复要求;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4.行政复议与行政诉讼的区别与联系，民事仲裁与民事诉讼的异同。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（六）招标采购合同订立、履行，变更与终止法律依据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1.《最高人民法院关于审理建设工程施工合同纠纷案件适用法律问题的解释》(一)2021;</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2.合同订立、合同履行中的风险防范及案例分析;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3.采购合同的变更、索赔、解除与发生纠纷的补救和处理方法;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4.采购合同签订及履约过程中的法律风险控制;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5.合同延期、变更、索赔、调价、违约、合同争端、合同价款支付、竣工结算等未按合同的规定执行。</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第三部分：招标采购审计、监督管理热点、难点解析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1.招投标监督形式:行政监督、经济监督、审计监督、国家权力机关监督;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2.纪检监察机构在资审、开标、评标、处理投诉等环节风险规避;</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3.招投标采购活动八类违法行为及监督依据;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4.违法行为投诉处理信息公开的法律依据及其基本程序和案例分析;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5.建设项目招投标阶段的跟踪审计与工程合同跟踪审计;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6.建设项目跟踪审计操作风险与防范;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default"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7.纪检、监察、审计等部门如何全过程跟踪监督管理关键节点。</w:t>
      </w:r>
    </w:p>
    <w:p>
      <w:pPr>
        <w:keepNext w:val="0"/>
        <w:keepLines w:val="0"/>
        <w:pageBreakBefore w:val="0"/>
        <w:widowControl w:val="0"/>
        <w:kinsoku/>
        <w:wordWrap/>
        <w:overflowPunct/>
        <w:topLinePunct w:val="0"/>
        <w:autoSpaceDE/>
        <w:autoSpaceDN/>
        <w:bidi w:val="0"/>
        <w:adjustRightInd/>
        <w:snapToGrid/>
        <w:spacing w:line="240" w:lineRule="auto"/>
        <w:ind w:firstLine="562" w:firstLineChars="200"/>
        <w:textAlignment w:val="auto"/>
        <w:rPr>
          <w:rFonts w:hint="eastAsia" w:ascii="仿宋" w:hAnsi="仿宋" w:eastAsia="仿宋" w:cs="仿宋"/>
          <w:b/>
          <w:bCs/>
          <w:color w:val="000000" w:themeColor="text1"/>
          <w:kern w:val="0"/>
          <w:sz w:val="28"/>
          <w:szCs w:val="28"/>
          <w:lang w:val="en-US" w:eastAsia="zh-CN" w:bidi="ar-SA"/>
          <w14:textFill>
            <w14:solidFill>
              <w14:schemeClr w14:val="tx1"/>
            </w14:solidFill>
          </w14:textFill>
        </w:rPr>
      </w:pPr>
      <w:r>
        <w:rPr>
          <w:rFonts w:hint="eastAsia" w:ascii="仿宋" w:hAnsi="仿宋" w:eastAsia="仿宋" w:cs="仿宋"/>
          <w:b/>
          <w:bCs/>
          <w:color w:val="000000" w:themeColor="text1"/>
          <w:kern w:val="0"/>
          <w:sz w:val="28"/>
          <w:szCs w:val="28"/>
          <w:lang w:val="en-US" w:eastAsia="zh-CN" w:bidi="ar-SA"/>
          <w14:textFill>
            <w14:solidFill>
              <w14:schemeClr w14:val="tx1"/>
            </w14:solidFill>
          </w14:textFill>
        </w:rPr>
        <w:t>第四部分：招标投标项目电子文件归档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1.《招标投标项目电子文件归档规范》(征求意见稿)2023 解读;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2.招投标档案的含义、范围及其形成特征;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3.招投标过程中产生的文件资料和信息数据的收集、整理、归档;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color w:val="000000" w:themeColor="text1"/>
          <w:kern w:val="0"/>
          <w:sz w:val="28"/>
          <w:szCs w:val="28"/>
          <w:lang w:val="en-US" w:eastAsia="zh-CN" w:bidi="ar-SA"/>
          <w14:textFill>
            <w14:solidFill>
              <w14:schemeClr w14:val="tx1"/>
            </w14:solidFill>
          </w14:textFill>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4.招投标管理信息系统的归档功能设计;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
          <w:kern w:val="0"/>
          <w:sz w:val="28"/>
          <w:szCs w:val="28"/>
          <w:lang w:val="en-US" w:eastAsia="zh-CN"/>
        </w:rPr>
      </w:pPr>
      <w:r>
        <w:rPr>
          <w:rFonts w:hint="eastAsia" w:ascii="仿宋" w:hAnsi="仿宋" w:eastAsia="仿宋" w:cs="仿宋"/>
          <w:color w:val="000000" w:themeColor="text1"/>
          <w:kern w:val="0"/>
          <w:sz w:val="28"/>
          <w:szCs w:val="28"/>
          <w:lang w:val="en-US" w:eastAsia="zh-CN" w:bidi="ar-SA"/>
          <w14:textFill>
            <w14:solidFill>
              <w14:schemeClr w14:val="tx1"/>
            </w14:solidFill>
          </w14:textFill>
        </w:rPr>
        <w:t>5.招投标档案的管理与利用</w:t>
      </w:r>
      <w:r>
        <w:rPr>
          <w:rFonts w:hint="eastAsia" w:ascii="仿宋" w:hAnsi="仿宋" w:eastAsia="仿宋" w:cs="仿宋"/>
          <w:b/>
          <w:kern w:val="0"/>
          <w:sz w:val="28"/>
          <w:szCs w:val="28"/>
          <w:lang w:val="en-US" w:eastAsia="zh-CN"/>
        </w:rPr>
        <w:t>。</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仿宋" w:hAnsi="仿宋" w:eastAsia="仿宋" w:cs="仿宋"/>
          <w:b/>
          <w:kern w:val="0"/>
          <w:sz w:val="28"/>
          <w:szCs w:val="28"/>
        </w:rPr>
      </w:pPr>
      <w:r>
        <w:rPr>
          <w:rFonts w:hint="eastAsia" w:ascii="仿宋" w:hAnsi="仿宋" w:eastAsia="仿宋" w:cs="仿宋"/>
          <w:b/>
          <w:kern w:val="0"/>
          <w:sz w:val="28"/>
          <w:szCs w:val="28"/>
        </w:rPr>
        <w:t>二、参加对象</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各招标采购行政主管部门、国资委管理部门、各公管办、行政服务中心、公共资源交易中心、政府采购中心等相关人员；</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各单位从事招标采购、基建工程、纪检监察、财务、审计、合同、法务等部门相关人员</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3.招标代理机构及其他相关人员。</w:t>
      </w: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rPr>
          <w:rFonts w:hint="eastAsia" w:ascii="仿宋" w:hAnsi="仿宋" w:eastAsia="仿宋" w:cs="仿宋"/>
          <w:b/>
          <w:color w:val="333333"/>
          <w:sz w:val="28"/>
          <w:szCs w:val="28"/>
          <w:shd w:val="clear" w:color="auto" w:fill="FFFFFF"/>
        </w:rPr>
      </w:pPr>
      <w:r>
        <w:rPr>
          <w:rFonts w:hint="eastAsia" w:ascii="仿宋" w:hAnsi="仿宋" w:eastAsia="仿宋" w:cs="仿宋"/>
          <w:b/>
          <w:bCs/>
          <w:color w:val="auto"/>
          <w:sz w:val="28"/>
          <w:szCs w:val="28"/>
          <w:lang w:val="en-US" w:eastAsia="zh-CN"/>
        </w:rPr>
        <w:t>三、</w:t>
      </w:r>
      <w:r>
        <w:rPr>
          <w:rFonts w:hint="eastAsia" w:ascii="仿宋" w:hAnsi="仿宋" w:eastAsia="仿宋" w:cs="仿宋"/>
          <w:b/>
          <w:color w:val="333333"/>
          <w:sz w:val="28"/>
          <w:szCs w:val="28"/>
          <w:shd w:val="clear" w:color="auto" w:fill="FFFFFF"/>
        </w:rPr>
        <w:t>授课师资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textAlignment w:val="auto"/>
        <w:rPr>
          <w:rFonts w:hint="eastAsia" w:ascii="仿宋" w:hAnsi="仿宋" w:eastAsia="仿宋" w:cs="仿宋"/>
          <w:snapToGrid w:val="0"/>
          <w:color w:val="000000" w:themeColor="text1"/>
          <w:kern w:val="20"/>
          <w:position w:val="-4"/>
          <w:sz w:val="28"/>
          <w:szCs w:val="28"/>
          <w14:textFill>
            <w14:solidFill>
              <w14:schemeClr w14:val="tx1"/>
            </w14:solidFill>
          </w14:textFill>
        </w:rPr>
      </w:pPr>
      <w:r>
        <w:rPr>
          <w:rFonts w:hint="eastAsia" w:ascii="仿宋" w:hAnsi="仿宋" w:eastAsia="仿宋" w:cs="仿宋"/>
          <w:color w:val="000000"/>
          <w:spacing w:val="10"/>
          <w:kern w:val="2"/>
          <w:sz w:val="28"/>
          <w:szCs w:val="28"/>
          <w:shd w:val="clear" w:color="auto" w:fill="auto"/>
          <w:lang w:val="en-US" w:eastAsia="zh-CN"/>
        </w:rPr>
        <w:t>拟邀请国家发改委、中国招标投标协会等有关部门的专家学者现场授课，结合经典案例分析，并进行互动交流和现场答疑。</w:t>
      </w: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14:textFill>
            <w14:solidFill>
              <w14:schemeClr w14:val="tx1"/>
            </w14:solidFill>
          </w14:textFill>
        </w:rPr>
        <w:t>时间地点</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2023年09月14日—09月17日    成都市（14日全天报到）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2023年09月22日—09月25日    深圳市（22日全天报到）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2023年10月13日—10月16日    西安市（13日全天报到）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2023年11月10日—11月13日    南宁市（10日全天报到）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2023年12月08日—12月11日    长沙市（08日全天报到）</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2024年01月18日—01月21日    海口市（18日全天报到）</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themeColor="text1"/>
          <w:kern w:val="20"/>
          <w:position w:val="-4"/>
          <w:sz w:val="28"/>
          <w:szCs w:val="28"/>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五</w:t>
      </w:r>
      <w:r>
        <w:rPr>
          <w:rFonts w:hint="eastAsia" w:ascii="仿宋" w:hAnsi="仿宋" w:eastAsia="仿宋" w:cs="仿宋"/>
          <w:b/>
          <w:bCs/>
          <w:snapToGrid w:val="0"/>
          <w:color w:val="000000" w:themeColor="text1"/>
          <w:kern w:val="20"/>
          <w:position w:val="-4"/>
          <w:sz w:val="28"/>
          <w:szCs w:val="28"/>
          <w14:textFill>
            <w14:solidFill>
              <w14:schemeClr w14:val="tx1"/>
            </w14:solidFill>
          </w14:textFill>
        </w:rPr>
        <w:t>、收费标准</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A.3600元/人（含培训、资料、电子课件、场地及培训期间午餐），住宿统一安排，费用自理。</w:t>
      </w:r>
    </w:p>
    <w:p>
      <w:pPr>
        <w:keepNext w:val="0"/>
        <w:keepLines w:val="0"/>
        <w:pageBreakBefore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000000"/>
          <w:spacing w:val="10"/>
          <w:sz w:val="28"/>
          <w:szCs w:val="28"/>
        </w:rPr>
      </w:pPr>
      <w:r>
        <w:rPr>
          <w:rFonts w:hint="eastAsia" w:ascii="仿宋" w:hAnsi="仿宋" w:eastAsia="仿宋" w:cs="仿宋"/>
          <w:color w:val="000000"/>
          <w:spacing w:val="10"/>
          <w:sz w:val="28"/>
          <w:szCs w:val="28"/>
        </w:rPr>
        <w:t>B.5600元/人（含培训、资料、电子课件、场地、证书及培训期间午餐），住宿统一安排，费用自理。</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pPr>
      <w:r>
        <w:rPr>
          <w:rFonts w:hint="eastAsia" w:ascii="仿宋" w:hAnsi="仿宋" w:eastAsia="仿宋" w:cs="仿宋"/>
          <w:b/>
          <w:bCs/>
          <w:snapToGrid w:val="0"/>
          <w:color w:val="000000" w:themeColor="text1"/>
          <w:kern w:val="20"/>
          <w:position w:val="-4"/>
          <w:sz w:val="28"/>
          <w:szCs w:val="28"/>
          <w:lang w:val="en-US" w:eastAsia="zh-CN"/>
          <w14:textFill>
            <w14:solidFill>
              <w14:schemeClr w14:val="tx1"/>
            </w14:solidFill>
          </w14:textFill>
        </w:rPr>
        <w:t>六、</w:t>
      </w:r>
      <w:r>
        <w:rPr>
          <w:rFonts w:hint="eastAsia" w:ascii="仿宋" w:hAnsi="仿宋" w:eastAsia="仿宋" w:cs="仿宋"/>
          <w:b/>
          <w:bCs/>
          <w:snapToGrid w:val="0"/>
          <w:color w:val="000000" w:themeColor="text1"/>
          <w:kern w:val="20"/>
          <w:position w:val="-4"/>
          <w:sz w:val="28"/>
          <w:szCs w:val="28"/>
          <w:lang w:eastAsia="zh-CN"/>
          <w14:textFill>
            <w14:solidFill>
              <w14:schemeClr w14:val="tx1"/>
            </w14:solidFill>
          </w14:textFill>
        </w:rPr>
        <w:t>课程权益</w:t>
      </w:r>
    </w:p>
    <w:p>
      <w:pPr>
        <w:pStyle w:val="2"/>
        <w:keepNext w:val="0"/>
        <w:keepLines w:val="0"/>
        <w:pageBreakBefore w:val="0"/>
        <w:tabs>
          <w:tab w:val="left" w:pos="-1440"/>
        </w:tabs>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1.本培训班常年举办，本人全年免费复训一次，只交资料费300元即可；</w:t>
      </w:r>
    </w:p>
    <w:p>
      <w:pPr>
        <w:pStyle w:val="2"/>
        <w:keepNext w:val="0"/>
        <w:keepLines w:val="0"/>
        <w:pageBreakBefore w:val="0"/>
        <w:tabs>
          <w:tab w:val="left" w:pos="-1440"/>
        </w:tabs>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2.推送各类行业政策新闻及专家解读相关资讯信息； </w:t>
      </w:r>
    </w:p>
    <w:p>
      <w:pPr>
        <w:pStyle w:val="2"/>
        <w:keepNext w:val="0"/>
        <w:keepLines w:val="0"/>
        <w:pageBreakBefore w:val="0"/>
        <w:tabs>
          <w:tab w:val="left" w:pos="-1440"/>
        </w:tabs>
        <w:kinsoku/>
        <w:wordWrap/>
        <w:overflowPunct/>
        <w:topLinePunct w:val="0"/>
        <w:autoSpaceDE/>
        <w:autoSpaceDN/>
        <w:bidi w:val="0"/>
        <w:adjustRightInd/>
        <w:snapToGrid/>
        <w:spacing w:line="240" w:lineRule="auto"/>
        <w:ind w:left="0" w:leftChars="0" w:firstLine="560"/>
        <w:textAlignment w:val="auto"/>
        <w:rPr>
          <w:rFonts w:hint="eastAsia" w:ascii="仿宋" w:hAnsi="仿宋" w:eastAsia="仿宋" w:cs="仿宋"/>
          <w:snapToGrid w:val="0"/>
          <w:color w:val="000000"/>
          <w:kern w:val="20"/>
          <w:position w:val="-4"/>
          <w:sz w:val="28"/>
          <w:szCs w:val="28"/>
        </w:rPr>
      </w:pPr>
      <w:r>
        <w:rPr>
          <w:rFonts w:hint="eastAsia" w:ascii="仿宋" w:hAnsi="仿宋" w:eastAsia="仿宋" w:cs="仿宋"/>
          <w:snapToGrid w:val="0"/>
          <w:color w:val="000000"/>
          <w:kern w:val="20"/>
          <w:position w:val="-4"/>
          <w:sz w:val="28"/>
          <w:szCs w:val="28"/>
        </w:rPr>
        <w:t xml:space="preserve">3.享有最新优质项目推送权益；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bCs/>
          <w:kern w:val="2"/>
          <w:sz w:val="28"/>
          <w:szCs w:val="28"/>
        </w:rPr>
      </w:pPr>
      <w:r>
        <w:rPr>
          <w:rFonts w:hint="eastAsia" w:ascii="仿宋" w:hAnsi="仿宋" w:eastAsia="仿宋" w:cs="仿宋"/>
          <w:snapToGrid w:val="0"/>
          <w:color w:val="000000"/>
          <w:kern w:val="20"/>
          <w:position w:val="-4"/>
          <w:sz w:val="28"/>
          <w:szCs w:val="28"/>
        </w:rPr>
        <w:t>培训结束后，经考核合格，由我会颁发《工程总</w:t>
      </w:r>
      <w:r>
        <w:rPr>
          <w:rFonts w:hint="eastAsia" w:ascii="仿宋" w:hAnsi="仿宋" w:eastAsia="仿宋" w:cs="仿宋"/>
          <w:snapToGrid w:val="0"/>
          <w:color w:val="000000"/>
          <w:kern w:val="20"/>
          <w:position w:val="-4"/>
          <w:sz w:val="28"/>
          <w:szCs w:val="28"/>
          <w:lang w:val="en-US" w:eastAsia="zh-CN"/>
        </w:rPr>
        <w:t>承</w:t>
      </w:r>
      <w:r>
        <w:rPr>
          <w:rFonts w:hint="eastAsia" w:ascii="仿宋" w:hAnsi="仿宋" w:eastAsia="仿宋" w:cs="仿宋"/>
          <w:snapToGrid w:val="0"/>
          <w:color w:val="000000"/>
          <w:kern w:val="20"/>
          <w:position w:val="-4"/>
          <w:sz w:val="28"/>
          <w:szCs w:val="28"/>
        </w:rPr>
        <w:t>包项目经理》、《合同经理》或《</w:t>
      </w:r>
      <w:r>
        <w:rPr>
          <w:rFonts w:hint="eastAsia" w:ascii="仿宋" w:hAnsi="仿宋" w:eastAsia="仿宋" w:cs="仿宋"/>
          <w:snapToGrid w:val="0"/>
          <w:color w:val="000000"/>
          <w:kern w:val="20"/>
          <w:position w:val="-4"/>
          <w:sz w:val="28"/>
          <w:szCs w:val="28"/>
          <w:lang w:val="en-US" w:eastAsia="zh-CN"/>
        </w:rPr>
        <w:t>招标</w:t>
      </w:r>
      <w:r>
        <w:rPr>
          <w:rFonts w:hint="eastAsia" w:ascii="仿宋" w:hAnsi="仿宋" w:eastAsia="仿宋" w:cs="仿宋"/>
          <w:snapToGrid w:val="0"/>
          <w:color w:val="000000"/>
          <w:kern w:val="20"/>
          <w:position w:val="-4"/>
          <w:sz w:val="28"/>
          <w:szCs w:val="28"/>
        </w:rPr>
        <w:t>经理》证书，</w:t>
      </w:r>
      <w:r>
        <w:rPr>
          <w:rFonts w:hint="eastAsia" w:ascii="仿宋" w:hAnsi="仿宋" w:eastAsia="仿宋" w:cs="仿宋"/>
          <w:snapToGrid w:val="0"/>
          <w:color w:val="000000"/>
          <w:kern w:val="20"/>
          <w:position w:val="-4"/>
          <w:sz w:val="28"/>
          <w:szCs w:val="28"/>
          <w:lang w:val="en-US" w:eastAsia="zh-CN" w:bidi="ar-SA"/>
        </w:rPr>
        <w:t>需提供申报表、二寸蓝底免冠彩色照片、身份证复印件、学历证书复印件等电子版材料</w:t>
      </w:r>
      <w:r>
        <w:rPr>
          <w:rFonts w:hint="eastAsia" w:ascii="仿宋" w:hAnsi="仿宋" w:eastAsia="仿宋" w:cs="仿宋"/>
          <w:bCs/>
          <w:kern w:val="2"/>
          <w:sz w:val="28"/>
          <w:szCs w:val="28"/>
        </w:rPr>
        <w:t>。</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b/>
          <w:bCs/>
          <w:snapToGrid w:val="0"/>
          <w:color w:val="000000"/>
          <w:kern w:val="20"/>
          <w:position w:val="-4"/>
          <w:sz w:val="28"/>
          <w:szCs w:val="28"/>
        </w:rPr>
      </w:pPr>
      <w:r>
        <w:rPr>
          <w:rFonts w:hint="eastAsia" w:ascii="仿宋" w:hAnsi="仿宋" w:eastAsia="仿宋" w:cs="仿宋"/>
          <w:b/>
          <w:bCs/>
          <w:snapToGrid w:val="0"/>
          <w:color w:val="000000"/>
          <w:kern w:val="20"/>
          <w:position w:val="-4"/>
          <w:sz w:val="28"/>
          <w:szCs w:val="28"/>
          <w:lang w:val="en-US" w:eastAsia="zh-CN"/>
        </w:rPr>
        <w:t>七</w:t>
      </w:r>
      <w:r>
        <w:rPr>
          <w:rFonts w:hint="eastAsia" w:ascii="仿宋" w:hAnsi="仿宋" w:eastAsia="仿宋" w:cs="仿宋"/>
          <w:b/>
          <w:bCs/>
          <w:snapToGrid w:val="0"/>
          <w:color w:val="000000"/>
          <w:kern w:val="20"/>
          <w:position w:val="-4"/>
          <w:sz w:val="28"/>
          <w:szCs w:val="28"/>
        </w:rPr>
        <w:t>、</w:t>
      </w:r>
      <w:r>
        <w:rPr>
          <w:rFonts w:hint="eastAsia" w:ascii="仿宋" w:hAnsi="仿宋" w:eastAsia="仿宋" w:cs="仿宋"/>
          <w:b/>
          <w:bCs/>
          <w:color w:val="000000"/>
          <w:sz w:val="28"/>
          <w:szCs w:val="28"/>
        </w:rPr>
        <w:t>联系方式</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 xml:space="preserve">联系人：李妍 13439361367（同微信 ）         </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电  话：010-69835722</w:t>
      </w:r>
      <w:r>
        <w:rPr>
          <w:rFonts w:hint="eastAsia" w:ascii="仿宋" w:hAnsi="仿宋" w:eastAsia="仿宋" w:cs="仿宋"/>
          <w:color w:val="auto"/>
          <w:spacing w:val="10"/>
          <w:kern w:val="2"/>
          <w:sz w:val="28"/>
          <w:szCs w:val="28"/>
          <w:shd w:val="clear" w:color="auto" w:fill="auto"/>
          <w:lang w:val="en-US" w:eastAsia="zh-CN" w:bidi="ar-SA"/>
        </w:rPr>
        <w:tab/>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邮  箱：498828030@qq.com</w:t>
      </w:r>
    </w:p>
    <w:p>
      <w:pPr>
        <w:pStyle w:val="2"/>
        <w:rPr>
          <w:rFonts w:hint="eastAsia" w:ascii="仿宋" w:hAnsi="仿宋" w:eastAsia="仿宋" w:cs="仿宋"/>
          <w:spacing w:val="10"/>
          <w:sz w:val="28"/>
          <w:szCs w:val="28"/>
        </w:rPr>
      </w:pPr>
    </w:p>
    <w:p>
      <w:pPr>
        <w:rPr>
          <w:rFonts w:hint="eastAsia"/>
        </w:rPr>
      </w:pPr>
    </w:p>
    <w:p>
      <w:pPr>
        <w:pStyle w:val="2"/>
        <w:ind w:left="0" w:leftChars="0" w:firstLine="0" w:firstLineChars="0"/>
        <w:rPr>
          <w:rFonts w:hint="eastAsia" w:ascii="仿宋" w:hAnsi="仿宋" w:eastAsia="仿宋" w:cs="仿宋"/>
          <w:spacing w:val="10"/>
          <w:sz w:val="28"/>
          <w:szCs w:val="28"/>
        </w:rPr>
      </w:pPr>
    </w:p>
    <w:p>
      <w:pPr>
        <w:pStyle w:val="2"/>
        <w:ind w:left="0" w:leftChars="0" w:firstLine="0" w:firstLineChars="0"/>
        <w:rPr>
          <w:rFonts w:hint="eastAsia" w:ascii="仿宋" w:hAnsi="仿宋" w:eastAsia="仿宋" w:cs="仿宋"/>
          <w:spacing w:val="10"/>
          <w:sz w:val="28"/>
          <w:szCs w:val="28"/>
        </w:rPr>
      </w:pPr>
      <w:r>
        <w:rPr>
          <w:rFonts w:hint="eastAsia" w:ascii="仿宋" w:hAnsi="仿宋" w:eastAsia="仿宋" w:cs="宋体"/>
          <w:kern w:val="0"/>
          <w:sz w:val="28"/>
          <w:szCs w:val="28"/>
          <w:shd w:val="clear"/>
          <w:lang w:val="en-US" w:eastAsia="zh-CN" w:bidi="ar-SA"/>
        </w:rPr>
        <w:drawing>
          <wp:anchor distT="0" distB="0" distL="114300" distR="114300" simplePos="0" relativeHeight="251661312" behindDoc="1" locked="0" layoutInCell="1" allowOverlap="1">
            <wp:simplePos x="0" y="0"/>
            <wp:positionH relativeFrom="column">
              <wp:posOffset>3697605</wp:posOffset>
            </wp:positionH>
            <wp:positionV relativeFrom="paragraph">
              <wp:posOffset>6350</wp:posOffset>
            </wp:positionV>
            <wp:extent cx="1452245" cy="1442720"/>
            <wp:effectExtent l="0" t="0" r="635" b="1905"/>
            <wp:wrapNone/>
            <wp:docPr id="10" name="图片 2" descr="中国国际工程咨询协会（无背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中国国际工程咨询协会（无背景）"/>
                    <pic:cNvPicPr>
                      <a:picLocks noChangeAspect="1" noChangeArrowheads="1"/>
                    </pic:cNvPicPr>
                  </pic:nvPicPr>
                  <pic:blipFill>
                    <a:blip r:embed="rId6">
                      <a:lum bright="22000"/>
                    </a:blip>
                    <a:srcRect/>
                    <a:stretch>
                      <a:fillRect/>
                    </a:stretch>
                  </pic:blipFill>
                  <pic:spPr>
                    <a:xfrm>
                      <a:off x="0" y="0"/>
                      <a:ext cx="1452245" cy="1442720"/>
                    </a:xfrm>
                    <a:prstGeom prst="rect">
                      <a:avLst/>
                    </a:prstGeom>
                    <a:noFill/>
                    <a:ln w="9525">
                      <a:noFill/>
                      <a:miter lim="800000"/>
                      <a:headEnd/>
                      <a:tailEnd/>
                    </a:ln>
                  </pic:spPr>
                </pic:pic>
              </a:graphicData>
            </a:graphic>
          </wp:anchor>
        </w:drawing>
      </w:r>
    </w:p>
    <w:p>
      <w:pPr>
        <w:pStyle w:val="2"/>
        <w:ind w:firstLine="5040" w:firstLineChars="1800"/>
        <w:rPr>
          <w:rFonts w:hint="eastAsia" w:ascii="仿宋" w:hAnsi="仿宋" w:eastAsia="仿宋" w:cs="仿宋"/>
          <w:sz w:val="28"/>
          <w:szCs w:val="28"/>
        </w:rPr>
      </w:pPr>
      <w:r>
        <w:rPr>
          <w:rFonts w:hint="eastAsia" w:ascii="仿宋" w:hAnsi="仿宋" w:eastAsia="仿宋" w:cs="仿宋"/>
          <w:sz w:val="28"/>
          <w:szCs w:val="28"/>
        </w:rPr>
        <w:t>中国国际工程咨询协会</w:t>
      </w:r>
    </w:p>
    <w:p>
      <w:pPr>
        <w:pStyle w:val="2"/>
        <w:ind w:left="0" w:leftChars="0" w:firstLine="5600" w:firstLineChars="20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二〇二三年</w:t>
      </w:r>
      <w:r>
        <w:rPr>
          <w:rFonts w:hint="eastAsia" w:ascii="仿宋" w:hAnsi="仿宋" w:eastAsia="仿宋" w:cs="仿宋"/>
          <w:color w:val="000000"/>
          <w:kern w:val="20"/>
          <w:position w:val="-4"/>
          <w:sz w:val="28"/>
          <w:szCs w:val="28"/>
          <w:lang w:val="en-US" w:eastAsia="zh-CN"/>
        </w:rPr>
        <w:t>八</w:t>
      </w:r>
      <w:r>
        <w:rPr>
          <w:rFonts w:hint="eastAsia" w:ascii="仿宋" w:hAnsi="仿宋" w:eastAsia="仿宋" w:cs="仿宋"/>
          <w:sz w:val="28"/>
          <w:szCs w:val="28"/>
          <w:lang w:val="en-US" w:eastAsia="zh-CN"/>
        </w:rPr>
        <w:t>月二十日</w:t>
      </w:r>
    </w:p>
    <w:p>
      <w:pPr>
        <w:rPr>
          <w:rFonts w:hint="eastAsia" w:ascii="仿宋" w:hAnsi="仿宋" w:eastAsia="仿宋" w:cs="仿宋"/>
          <w:sz w:val="28"/>
          <w:szCs w:val="28"/>
          <w:lang w:val="en-US" w:eastAsia="zh-CN"/>
        </w:rPr>
      </w:pPr>
    </w:p>
    <w:p>
      <w:pPr>
        <w:pStyle w:val="2"/>
        <w:rPr>
          <w:rFonts w:hint="eastAsia" w:ascii="仿宋" w:hAnsi="仿宋" w:eastAsia="仿宋" w:cs="仿宋"/>
          <w:sz w:val="28"/>
          <w:szCs w:val="28"/>
          <w:lang w:val="en-US" w:eastAsia="zh-CN"/>
        </w:rPr>
      </w:pPr>
    </w:p>
    <w:p>
      <w:pPr>
        <w:rPr>
          <w:rFonts w:hint="eastAsia"/>
          <w:lang w:val="en-US" w:eastAsia="zh-CN"/>
        </w:rPr>
      </w:pPr>
    </w:p>
    <w:p>
      <w:pPr>
        <w:rPr>
          <w:rFonts w:hint="eastAsia"/>
          <w:lang w:val="en-US" w:eastAsia="zh-CN"/>
        </w:rPr>
      </w:pPr>
    </w:p>
    <w:tbl>
      <w:tblPr>
        <w:tblStyle w:val="11"/>
        <w:tblpPr w:leftFromText="180" w:rightFromText="180" w:vertAnchor="text" w:horzAnchor="page" w:tblpX="1185" w:tblpY="1381"/>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《工程总包项目经理》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《合同经理》</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招标</w:t>
            </w:r>
            <w:r>
              <w:rPr>
                <w:rFonts w:hint="eastAsia" w:ascii="仿宋" w:hAnsi="仿宋" w:eastAsia="仿宋" w:cs="仿宋"/>
                <w:bCs/>
                <w:color w:val="000000" w:themeColor="text1"/>
                <w:sz w:val="28"/>
                <w:szCs w:val="28"/>
                <w14:textFill>
                  <w14:solidFill>
                    <w14:schemeClr w14:val="tx1"/>
                  </w14:solidFill>
                </w14:textFill>
              </w:rPr>
              <w:t>经理》</w:t>
            </w:r>
            <w:r>
              <w:rPr>
                <w:rFonts w:hint="eastAsia" w:ascii="仿宋" w:hAnsi="仿宋" w:eastAsia="仿宋" w:cs="仿宋"/>
                <w:bCs/>
                <w:color w:val="000000" w:themeColor="text1"/>
                <w:sz w:val="28"/>
                <w:szCs w:val="28"/>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开户名称：北京</w:t>
            </w:r>
            <w:r>
              <w:rPr>
                <w:rFonts w:hint="eastAsia" w:ascii="仿宋" w:hAnsi="仿宋" w:eastAsia="仿宋" w:cs="仿宋"/>
                <w:bCs/>
                <w:color w:val="000000" w:themeColor="text1"/>
                <w:sz w:val="28"/>
                <w:szCs w:val="28"/>
                <w:lang w:eastAsia="zh-CN"/>
                <w14:textFill>
                  <w14:solidFill>
                    <w14:schemeClr w14:val="tx1"/>
                  </w14:solidFill>
                </w14:textFill>
              </w:rPr>
              <w:t>中科领航教育咨询有限公司</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开 户 行：中国工商银行股份有限公司北京半壁店支行</w:t>
            </w: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账    号：02002470092000</w:t>
            </w:r>
            <w:r>
              <w:rPr>
                <w:rFonts w:hint="eastAsia" w:ascii="仿宋" w:hAnsi="仿宋" w:eastAsia="仿宋" w:cs="仿宋"/>
                <w:bCs/>
                <w:color w:val="000000" w:themeColor="text1"/>
                <w:sz w:val="28"/>
                <w:szCs w:val="28"/>
                <w:lang w:val="en-US" w:eastAsia="zh-CN"/>
                <w14:textFill>
                  <w14:solidFill>
                    <w14:schemeClr w14:val="tx1"/>
                  </w14:solidFill>
                </w14:textFill>
              </w:rPr>
              <w:t>76612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hint="eastAsia"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hint="eastAsia"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hint="eastAsia"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hint="eastAsia"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hint="eastAsia"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hint="eastAsia"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tabs>
                <w:tab w:val="left" w:pos="-1440"/>
              </w:tabs>
              <w:rPr>
                <w:rFonts w:hint="eastAsia" w:ascii="仿宋" w:hAnsi="仿宋" w:eastAsia="仿宋" w:cs="仿宋"/>
              </w:rPr>
            </w:pPr>
          </w:p>
          <w:p>
            <w:pPr>
              <w:tabs>
                <w:tab w:val="left" w:pos="567"/>
                <w:tab w:val="left" w:pos="709"/>
              </w:tabs>
              <w:spacing w:line="300" w:lineRule="exact"/>
              <w:ind w:firstLine="280" w:firstLineChars="100"/>
              <w:textAlignment w:val="baseline"/>
              <w:outlineLvl w:val="0"/>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年  月  日</w:t>
            </w:r>
          </w:p>
        </w:tc>
      </w:tr>
    </w:tbl>
    <w:p>
      <w:pPr>
        <w:pStyle w:val="5"/>
        <w:keepNext w:val="0"/>
        <w:keepLines w:val="0"/>
        <w:pageBreakBefore w:val="0"/>
        <w:widowControl/>
        <w:kinsoku/>
        <w:wordWrap/>
        <w:overflowPunct/>
        <w:topLinePunct w:val="0"/>
        <w:autoSpaceDE/>
        <w:autoSpaceDN/>
        <w:bidi w:val="0"/>
        <w:adjustRightInd/>
        <w:snapToGrid/>
        <w:spacing w:before="312" w:beforeLines="100" w:beforeAutospacing="0" w:after="313" w:afterLines="100" w:afterAutospacing="0" w:line="500" w:lineRule="exact"/>
        <w:jc w:val="center"/>
        <w:textAlignment w:val="auto"/>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pP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-234315</wp:posOffset>
                </wp:positionH>
                <wp:positionV relativeFrom="paragraph">
                  <wp:posOffset>7376160</wp:posOffset>
                </wp:positionV>
                <wp:extent cx="6248400" cy="1122680"/>
                <wp:effectExtent l="4445" t="4445" r="14605" b="15875"/>
                <wp:wrapNone/>
                <wp:docPr id="9" name="文本框 9"/>
                <wp:cNvGraphicFramePr/>
                <a:graphic xmlns:a="http://schemas.openxmlformats.org/drawingml/2006/main">
                  <a:graphicData uri="http://schemas.microsoft.com/office/word/2010/wordprocessingShape">
                    <wps:wsp>
                      <wps:cNvSpPr txBox="1"/>
                      <wps:spPr>
                        <a:xfrm>
                          <a:off x="680085" y="8376285"/>
                          <a:ext cx="6248400" cy="11226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联系人：</w:t>
                            </w:r>
                            <w:r>
                              <w:rPr>
                                <w:rFonts w:hint="eastAsia" w:ascii="仿宋" w:hAnsi="仿宋" w:eastAsia="仿宋" w:cs="仿宋"/>
                                <w:b/>
                                <w:bCs/>
                                <w:color w:val="auto"/>
                                <w:spacing w:val="10"/>
                                <w:kern w:val="2"/>
                                <w:sz w:val="28"/>
                                <w:szCs w:val="28"/>
                                <w:shd w:val="clear" w:color="auto" w:fill="auto"/>
                                <w:lang w:val="en-US" w:eastAsia="zh-CN" w:bidi="ar-SA"/>
                              </w:rPr>
                              <w:t xml:space="preserve">李妍 13439361367（同微信 ）  邮  箱：498828030@qq.com </w:t>
                            </w:r>
                            <w:r>
                              <w:rPr>
                                <w:rFonts w:hint="eastAsia" w:ascii="仿宋" w:hAnsi="仿宋" w:eastAsia="仿宋" w:cs="仿宋"/>
                                <w:color w:val="auto"/>
                                <w:spacing w:val="10"/>
                                <w:kern w:val="2"/>
                                <w:sz w:val="28"/>
                                <w:szCs w:val="28"/>
                                <w:shd w:val="clear" w:color="auto" w:fill="auto"/>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电  话：010-69835722</w:t>
                            </w:r>
                            <w:r>
                              <w:rPr>
                                <w:rFonts w:hint="eastAsia" w:ascii="仿宋" w:hAnsi="仿宋" w:eastAsia="仿宋" w:cs="仿宋"/>
                                <w:color w:val="auto"/>
                                <w:spacing w:val="10"/>
                                <w:kern w:val="2"/>
                                <w:sz w:val="28"/>
                                <w:szCs w:val="28"/>
                                <w:shd w:val="clear" w:color="auto" w:fill="auto"/>
                                <w:lang w:val="en-US" w:eastAsia="zh-CN" w:bidi="ar-SA"/>
                              </w:rPr>
                              <w:tab/>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45pt;margin-top:580.8pt;height:88.4pt;width:492pt;z-index:251659264;mso-width-relative:page;mso-height-relative:page;" fillcolor="#FFFFFF [3201]" filled="t" stroked="t" coordsize="21600,21600" o:gfxdata="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N6uLdtkAAAANAQAADwAAAAAAAAABACAAAAAiAAAAZHJzL2Rvd25yZXYueG1sUEsBAhQA&#10;FAAAAAgAh07iQC+TZNBjAgAAwwQAAA4AAAAAAAAAAQAgAAAAKA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联系人：</w:t>
                      </w:r>
                      <w:r>
                        <w:rPr>
                          <w:rFonts w:hint="eastAsia" w:ascii="仿宋" w:hAnsi="仿宋" w:eastAsia="仿宋" w:cs="仿宋"/>
                          <w:b/>
                          <w:bCs/>
                          <w:color w:val="auto"/>
                          <w:spacing w:val="10"/>
                          <w:kern w:val="2"/>
                          <w:sz w:val="28"/>
                          <w:szCs w:val="28"/>
                          <w:shd w:val="clear" w:color="auto" w:fill="auto"/>
                          <w:lang w:val="en-US" w:eastAsia="zh-CN" w:bidi="ar-SA"/>
                        </w:rPr>
                        <w:t xml:space="preserve">李妍 13439361367（同微信 ）  邮  箱：498828030@qq.com </w:t>
                      </w:r>
                      <w:r>
                        <w:rPr>
                          <w:rFonts w:hint="eastAsia" w:ascii="仿宋" w:hAnsi="仿宋" w:eastAsia="仿宋" w:cs="仿宋"/>
                          <w:color w:val="auto"/>
                          <w:spacing w:val="10"/>
                          <w:kern w:val="2"/>
                          <w:sz w:val="28"/>
                          <w:szCs w:val="28"/>
                          <w:shd w:val="clear" w:color="auto" w:fill="auto"/>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 w:hAnsi="仿宋" w:eastAsia="仿宋" w:cs="仿宋"/>
                          <w:color w:val="auto"/>
                          <w:spacing w:val="10"/>
                          <w:kern w:val="2"/>
                          <w:sz w:val="28"/>
                          <w:szCs w:val="28"/>
                          <w:shd w:val="clear" w:color="auto" w:fill="auto"/>
                          <w:lang w:val="en-US" w:eastAsia="zh-CN" w:bidi="ar-SA"/>
                        </w:rPr>
                      </w:pPr>
                      <w:r>
                        <w:rPr>
                          <w:rFonts w:hint="eastAsia" w:ascii="仿宋" w:hAnsi="仿宋" w:eastAsia="仿宋" w:cs="仿宋"/>
                          <w:color w:val="auto"/>
                          <w:spacing w:val="10"/>
                          <w:kern w:val="2"/>
                          <w:sz w:val="28"/>
                          <w:szCs w:val="28"/>
                          <w:shd w:val="clear" w:color="auto" w:fill="auto"/>
                          <w:lang w:val="en-US" w:eastAsia="zh-CN" w:bidi="ar-SA"/>
                        </w:rPr>
                        <w:t>电  话：010-69835722</w:t>
                      </w:r>
                      <w:r>
                        <w:rPr>
                          <w:rFonts w:hint="eastAsia" w:ascii="仿宋" w:hAnsi="仿宋" w:eastAsia="仿宋" w:cs="仿宋"/>
                          <w:color w:val="auto"/>
                          <w:spacing w:val="10"/>
                          <w:kern w:val="2"/>
                          <w:sz w:val="28"/>
                          <w:szCs w:val="28"/>
                          <w:shd w:val="clear" w:color="auto" w:fill="auto"/>
                          <w:lang w:val="en-US" w:eastAsia="zh-CN" w:bidi="ar-SA"/>
                        </w:rPr>
                        <w:tab/>
                      </w:r>
                    </w:p>
                  </w:txbxContent>
                </v:textbox>
              </v:shape>
            </w:pict>
          </mc:Fallback>
        </mc:AlternateContent>
      </w:r>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t>“严管与合规背景下的招标采购全流程实务操作、审计监督与招标</w:t>
      </w:r>
      <w:bookmarkStart w:id="0" w:name="_GoBack"/>
      <w:bookmarkEnd w:id="0"/>
      <w:r>
        <w:rPr>
          <w:rFonts w:hint="eastAsia" w:ascii="仿宋" w:hAnsi="仿宋" w:eastAsia="仿宋" w:cs="仿宋"/>
          <w:b/>
          <w:bCs/>
          <w:color w:val="000000" w:themeColor="text1"/>
          <w:kern w:val="0"/>
          <w:sz w:val="32"/>
          <w:szCs w:val="32"/>
          <w:shd w:val="clear" w:color="000000" w:fill="auto"/>
          <w:lang w:val="en-US" w:eastAsia="zh-CN" w:bidi="ar-SA"/>
          <w14:textFill>
            <w14:solidFill>
              <w14:schemeClr w14:val="tx1"/>
            </w14:solidFill>
          </w14:textFill>
        </w:rPr>
        <w:t>投标项目电子文件归档”培训班报名表</w:t>
      </w:r>
    </w:p>
    <w:sectPr>
      <w:footerReference r:id="rId3" w:type="default"/>
      <w:footerReference r:id="rId4" w:type="even"/>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0"/>
      <w:jc w:val="right"/>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757605078"/>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561" w:firstLine="280" w:firstLineChars="10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236462670"/>
      </w:sdtPr>
      <w:sdtEndPr>
        <w:rPr>
          <w:rFonts w:asciiTheme="minorEastAsia" w:hAnsiTheme="minorEastAsia"/>
          <w:sz w:val="28"/>
          <w:szCs w:val="28"/>
        </w:rPr>
      </w:sdtEndPr>
      <w:sdtContent>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asciiTheme="minorEastAsia" w:hAnsiTheme="minorEastAsia"/>
            <w:sz w:val="28"/>
            <w:szCs w:val="28"/>
          </w:rPr>
          <w:t>-</w:t>
        </w:r>
      </w:sdtContent>
    </w:sdt>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56FCB"/>
    <w:multiLevelType w:val="singleLevel"/>
    <w:tmpl w:val="DDF56FC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oNotHyphenateCaps/>
  <w:evenAndOddHeaders w:val="1"/>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xZmQ0NmQ4Y2I2MGI0NWJmNjQ1NjNiMTBjNzBlNmUifQ=="/>
  </w:docVars>
  <w:rsids>
    <w:rsidRoot w:val="004F6A52"/>
    <w:rsid w:val="000007C8"/>
    <w:rsid w:val="0000490B"/>
    <w:rsid w:val="00005B71"/>
    <w:rsid w:val="00013EA6"/>
    <w:rsid w:val="00014E5F"/>
    <w:rsid w:val="0002047B"/>
    <w:rsid w:val="000220A1"/>
    <w:rsid w:val="0002309F"/>
    <w:rsid w:val="00024A6F"/>
    <w:rsid w:val="00026EB1"/>
    <w:rsid w:val="00030A32"/>
    <w:rsid w:val="000405BE"/>
    <w:rsid w:val="00055255"/>
    <w:rsid w:val="00056117"/>
    <w:rsid w:val="000574D1"/>
    <w:rsid w:val="00060155"/>
    <w:rsid w:val="00061476"/>
    <w:rsid w:val="000654C4"/>
    <w:rsid w:val="00070E62"/>
    <w:rsid w:val="00070F83"/>
    <w:rsid w:val="00071D1E"/>
    <w:rsid w:val="0007426D"/>
    <w:rsid w:val="00076F58"/>
    <w:rsid w:val="00080F71"/>
    <w:rsid w:val="00087F20"/>
    <w:rsid w:val="0009786F"/>
    <w:rsid w:val="000A3991"/>
    <w:rsid w:val="000A3B03"/>
    <w:rsid w:val="000A59F1"/>
    <w:rsid w:val="000A61D3"/>
    <w:rsid w:val="000A65CB"/>
    <w:rsid w:val="000A7A88"/>
    <w:rsid w:val="000B2414"/>
    <w:rsid w:val="000C78CC"/>
    <w:rsid w:val="000D0140"/>
    <w:rsid w:val="000D38AA"/>
    <w:rsid w:val="000D44EA"/>
    <w:rsid w:val="000F17EC"/>
    <w:rsid w:val="000F41C1"/>
    <w:rsid w:val="000F6623"/>
    <w:rsid w:val="001054D7"/>
    <w:rsid w:val="001064FC"/>
    <w:rsid w:val="001103D6"/>
    <w:rsid w:val="00110714"/>
    <w:rsid w:val="00112E3F"/>
    <w:rsid w:val="00125B25"/>
    <w:rsid w:val="001320B5"/>
    <w:rsid w:val="00141E13"/>
    <w:rsid w:val="00143AC5"/>
    <w:rsid w:val="0014564B"/>
    <w:rsid w:val="00146128"/>
    <w:rsid w:val="001474E7"/>
    <w:rsid w:val="001556C4"/>
    <w:rsid w:val="00163D9F"/>
    <w:rsid w:val="001643FA"/>
    <w:rsid w:val="00164EB6"/>
    <w:rsid w:val="001710F9"/>
    <w:rsid w:val="00174DAE"/>
    <w:rsid w:val="00177037"/>
    <w:rsid w:val="00180972"/>
    <w:rsid w:val="00181C22"/>
    <w:rsid w:val="00194C73"/>
    <w:rsid w:val="00195A28"/>
    <w:rsid w:val="001A18D1"/>
    <w:rsid w:val="001A19AE"/>
    <w:rsid w:val="001A3145"/>
    <w:rsid w:val="001A3BB3"/>
    <w:rsid w:val="001B19C7"/>
    <w:rsid w:val="001B27ED"/>
    <w:rsid w:val="001B474A"/>
    <w:rsid w:val="001B69E3"/>
    <w:rsid w:val="001C2E2A"/>
    <w:rsid w:val="001C5BA7"/>
    <w:rsid w:val="001C7AFF"/>
    <w:rsid w:val="001D62C2"/>
    <w:rsid w:val="001E022A"/>
    <w:rsid w:val="001F373C"/>
    <w:rsid w:val="00201E73"/>
    <w:rsid w:val="002131B2"/>
    <w:rsid w:val="00214B53"/>
    <w:rsid w:val="00216FC1"/>
    <w:rsid w:val="00221963"/>
    <w:rsid w:val="00223F43"/>
    <w:rsid w:val="00225819"/>
    <w:rsid w:val="00230AE3"/>
    <w:rsid w:val="00234E9A"/>
    <w:rsid w:val="002357DF"/>
    <w:rsid w:val="0024122B"/>
    <w:rsid w:val="00241A59"/>
    <w:rsid w:val="002444B6"/>
    <w:rsid w:val="002471A4"/>
    <w:rsid w:val="00247D5E"/>
    <w:rsid w:val="0026584B"/>
    <w:rsid w:val="00275A79"/>
    <w:rsid w:val="002762DF"/>
    <w:rsid w:val="00280ADD"/>
    <w:rsid w:val="00281549"/>
    <w:rsid w:val="00282598"/>
    <w:rsid w:val="002826CD"/>
    <w:rsid w:val="00283246"/>
    <w:rsid w:val="00292972"/>
    <w:rsid w:val="00294C84"/>
    <w:rsid w:val="002A2D56"/>
    <w:rsid w:val="002A348B"/>
    <w:rsid w:val="002A401A"/>
    <w:rsid w:val="002B0A88"/>
    <w:rsid w:val="002B678D"/>
    <w:rsid w:val="002C2450"/>
    <w:rsid w:val="002C40A2"/>
    <w:rsid w:val="002D1D3B"/>
    <w:rsid w:val="002D1DE3"/>
    <w:rsid w:val="002E0781"/>
    <w:rsid w:val="002E2270"/>
    <w:rsid w:val="002E6958"/>
    <w:rsid w:val="002F24ED"/>
    <w:rsid w:val="00311F45"/>
    <w:rsid w:val="003130F0"/>
    <w:rsid w:val="00320584"/>
    <w:rsid w:val="00323761"/>
    <w:rsid w:val="00333855"/>
    <w:rsid w:val="00335611"/>
    <w:rsid w:val="00336A59"/>
    <w:rsid w:val="003422BF"/>
    <w:rsid w:val="0034241A"/>
    <w:rsid w:val="00342E6D"/>
    <w:rsid w:val="00351941"/>
    <w:rsid w:val="00353E92"/>
    <w:rsid w:val="0035400D"/>
    <w:rsid w:val="00364A61"/>
    <w:rsid w:val="0038629F"/>
    <w:rsid w:val="0038675B"/>
    <w:rsid w:val="00387016"/>
    <w:rsid w:val="0039323D"/>
    <w:rsid w:val="003A2B46"/>
    <w:rsid w:val="003A3C3B"/>
    <w:rsid w:val="003B503F"/>
    <w:rsid w:val="003C0FB9"/>
    <w:rsid w:val="003C662E"/>
    <w:rsid w:val="003D0E81"/>
    <w:rsid w:val="003D12A4"/>
    <w:rsid w:val="003E0E68"/>
    <w:rsid w:val="003E108A"/>
    <w:rsid w:val="003E4933"/>
    <w:rsid w:val="003E6518"/>
    <w:rsid w:val="003F37BF"/>
    <w:rsid w:val="003F6939"/>
    <w:rsid w:val="003F7DA8"/>
    <w:rsid w:val="00414A4F"/>
    <w:rsid w:val="00415DD9"/>
    <w:rsid w:val="00417615"/>
    <w:rsid w:val="004238D2"/>
    <w:rsid w:val="00425248"/>
    <w:rsid w:val="0042701E"/>
    <w:rsid w:val="004310D7"/>
    <w:rsid w:val="004315AC"/>
    <w:rsid w:val="00431965"/>
    <w:rsid w:val="0043269B"/>
    <w:rsid w:val="00433383"/>
    <w:rsid w:val="00434496"/>
    <w:rsid w:val="0044085D"/>
    <w:rsid w:val="004409E1"/>
    <w:rsid w:val="00447F45"/>
    <w:rsid w:val="00452E81"/>
    <w:rsid w:val="00455C2A"/>
    <w:rsid w:val="004629B9"/>
    <w:rsid w:val="00464A3E"/>
    <w:rsid w:val="0046528B"/>
    <w:rsid w:val="0046758E"/>
    <w:rsid w:val="00467B0A"/>
    <w:rsid w:val="004750D3"/>
    <w:rsid w:val="00480E7D"/>
    <w:rsid w:val="00485D03"/>
    <w:rsid w:val="00493776"/>
    <w:rsid w:val="00494116"/>
    <w:rsid w:val="00496BCF"/>
    <w:rsid w:val="004A24EC"/>
    <w:rsid w:val="004A67E8"/>
    <w:rsid w:val="004B0900"/>
    <w:rsid w:val="004B5270"/>
    <w:rsid w:val="004C0566"/>
    <w:rsid w:val="004C166F"/>
    <w:rsid w:val="004C1DE2"/>
    <w:rsid w:val="004C6DB7"/>
    <w:rsid w:val="004C7D65"/>
    <w:rsid w:val="004D34CF"/>
    <w:rsid w:val="004D3F83"/>
    <w:rsid w:val="004D428A"/>
    <w:rsid w:val="004E4BE2"/>
    <w:rsid w:val="004E678A"/>
    <w:rsid w:val="004E6D22"/>
    <w:rsid w:val="004F06ED"/>
    <w:rsid w:val="004F22C5"/>
    <w:rsid w:val="004F6A52"/>
    <w:rsid w:val="004F78FA"/>
    <w:rsid w:val="00503C57"/>
    <w:rsid w:val="00504724"/>
    <w:rsid w:val="00516558"/>
    <w:rsid w:val="00525208"/>
    <w:rsid w:val="0052572F"/>
    <w:rsid w:val="00533D88"/>
    <w:rsid w:val="00536906"/>
    <w:rsid w:val="0054238F"/>
    <w:rsid w:val="00543DE4"/>
    <w:rsid w:val="00544710"/>
    <w:rsid w:val="00545C71"/>
    <w:rsid w:val="00550095"/>
    <w:rsid w:val="005565E0"/>
    <w:rsid w:val="005607E8"/>
    <w:rsid w:val="00560BD3"/>
    <w:rsid w:val="00562AD0"/>
    <w:rsid w:val="0056571B"/>
    <w:rsid w:val="005677EB"/>
    <w:rsid w:val="00570300"/>
    <w:rsid w:val="00572603"/>
    <w:rsid w:val="005744AF"/>
    <w:rsid w:val="005752E8"/>
    <w:rsid w:val="00576ED8"/>
    <w:rsid w:val="00576FC9"/>
    <w:rsid w:val="005875CA"/>
    <w:rsid w:val="00591FB1"/>
    <w:rsid w:val="005A0E26"/>
    <w:rsid w:val="005A2441"/>
    <w:rsid w:val="005A7E3B"/>
    <w:rsid w:val="005B1CA9"/>
    <w:rsid w:val="005C331F"/>
    <w:rsid w:val="005C60FD"/>
    <w:rsid w:val="005D660A"/>
    <w:rsid w:val="005F0B39"/>
    <w:rsid w:val="005F1956"/>
    <w:rsid w:val="005F2999"/>
    <w:rsid w:val="005F4886"/>
    <w:rsid w:val="00601029"/>
    <w:rsid w:val="00602613"/>
    <w:rsid w:val="00602961"/>
    <w:rsid w:val="00603AA2"/>
    <w:rsid w:val="00613A0C"/>
    <w:rsid w:val="00616F7B"/>
    <w:rsid w:val="00623E3E"/>
    <w:rsid w:val="0063115F"/>
    <w:rsid w:val="00631F73"/>
    <w:rsid w:val="00642A37"/>
    <w:rsid w:val="0065261D"/>
    <w:rsid w:val="006545B8"/>
    <w:rsid w:val="00655C13"/>
    <w:rsid w:val="00673159"/>
    <w:rsid w:val="00680322"/>
    <w:rsid w:val="00682C33"/>
    <w:rsid w:val="00691D28"/>
    <w:rsid w:val="006931FD"/>
    <w:rsid w:val="0069496A"/>
    <w:rsid w:val="006949C7"/>
    <w:rsid w:val="006976DC"/>
    <w:rsid w:val="006A1A62"/>
    <w:rsid w:val="006A38C2"/>
    <w:rsid w:val="006B3A51"/>
    <w:rsid w:val="006B73D2"/>
    <w:rsid w:val="006B74A5"/>
    <w:rsid w:val="006C062F"/>
    <w:rsid w:val="006C08A2"/>
    <w:rsid w:val="006C350F"/>
    <w:rsid w:val="006D79B6"/>
    <w:rsid w:val="006E12D8"/>
    <w:rsid w:val="006E4A74"/>
    <w:rsid w:val="006F022E"/>
    <w:rsid w:val="006F3AD8"/>
    <w:rsid w:val="006F62AD"/>
    <w:rsid w:val="00701D97"/>
    <w:rsid w:val="007020F7"/>
    <w:rsid w:val="00706D05"/>
    <w:rsid w:val="00710FEC"/>
    <w:rsid w:val="00717356"/>
    <w:rsid w:val="00720CD7"/>
    <w:rsid w:val="00721AE4"/>
    <w:rsid w:val="00722944"/>
    <w:rsid w:val="00723D6E"/>
    <w:rsid w:val="00724B64"/>
    <w:rsid w:val="00733E29"/>
    <w:rsid w:val="00737ECE"/>
    <w:rsid w:val="00743EA1"/>
    <w:rsid w:val="00750E58"/>
    <w:rsid w:val="00754428"/>
    <w:rsid w:val="007562F2"/>
    <w:rsid w:val="007604CE"/>
    <w:rsid w:val="0076100E"/>
    <w:rsid w:val="00762CCB"/>
    <w:rsid w:val="007651A7"/>
    <w:rsid w:val="0076635E"/>
    <w:rsid w:val="00772DEB"/>
    <w:rsid w:val="00777473"/>
    <w:rsid w:val="007803B7"/>
    <w:rsid w:val="00781412"/>
    <w:rsid w:val="00781918"/>
    <w:rsid w:val="00782F7A"/>
    <w:rsid w:val="007830FF"/>
    <w:rsid w:val="007903A8"/>
    <w:rsid w:val="007A10EF"/>
    <w:rsid w:val="007A47CF"/>
    <w:rsid w:val="007A7BD8"/>
    <w:rsid w:val="007B0BDF"/>
    <w:rsid w:val="007B3491"/>
    <w:rsid w:val="007B387A"/>
    <w:rsid w:val="007B5F5A"/>
    <w:rsid w:val="007B7948"/>
    <w:rsid w:val="007C25F0"/>
    <w:rsid w:val="007C2DC1"/>
    <w:rsid w:val="007C3BE8"/>
    <w:rsid w:val="007C548A"/>
    <w:rsid w:val="007C6397"/>
    <w:rsid w:val="007E6A11"/>
    <w:rsid w:val="007E718B"/>
    <w:rsid w:val="007F36BB"/>
    <w:rsid w:val="007F3B2D"/>
    <w:rsid w:val="007F44ED"/>
    <w:rsid w:val="008010A9"/>
    <w:rsid w:val="008026F7"/>
    <w:rsid w:val="008032AD"/>
    <w:rsid w:val="00804016"/>
    <w:rsid w:val="008107E8"/>
    <w:rsid w:val="00815ADF"/>
    <w:rsid w:val="00820A4A"/>
    <w:rsid w:val="008231E0"/>
    <w:rsid w:val="00824B69"/>
    <w:rsid w:val="00826D0E"/>
    <w:rsid w:val="00841155"/>
    <w:rsid w:val="008436B6"/>
    <w:rsid w:val="00844EBE"/>
    <w:rsid w:val="00853806"/>
    <w:rsid w:val="00854357"/>
    <w:rsid w:val="0085515B"/>
    <w:rsid w:val="00855D17"/>
    <w:rsid w:val="00860445"/>
    <w:rsid w:val="008635B4"/>
    <w:rsid w:val="00872227"/>
    <w:rsid w:val="00875D3A"/>
    <w:rsid w:val="00882222"/>
    <w:rsid w:val="00883751"/>
    <w:rsid w:val="008848F9"/>
    <w:rsid w:val="008937C8"/>
    <w:rsid w:val="00894420"/>
    <w:rsid w:val="00896BDA"/>
    <w:rsid w:val="008A5A14"/>
    <w:rsid w:val="008A6743"/>
    <w:rsid w:val="008A7FC5"/>
    <w:rsid w:val="008B3013"/>
    <w:rsid w:val="008B37E0"/>
    <w:rsid w:val="008C0706"/>
    <w:rsid w:val="008C74A9"/>
    <w:rsid w:val="008C7D09"/>
    <w:rsid w:val="008D1149"/>
    <w:rsid w:val="008D2F62"/>
    <w:rsid w:val="008D4B5A"/>
    <w:rsid w:val="008D5F6E"/>
    <w:rsid w:val="008E2954"/>
    <w:rsid w:val="008E31F2"/>
    <w:rsid w:val="008F054E"/>
    <w:rsid w:val="00912212"/>
    <w:rsid w:val="009219DB"/>
    <w:rsid w:val="00922A6D"/>
    <w:rsid w:val="009278DD"/>
    <w:rsid w:val="00927EC4"/>
    <w:rsid w:val="00936907"/>
    <w:rsid w:val="00936F59"/>
    <w:rsid w:val="00940B52"/>
    <w:rsid w:val="00944AE2"/>
    <w:rsid w:val="00945C17"/>
    <w:rsid w:val="00950F0A"/>
    <w:rsid w:val="00952146"/>
    <w:rsid w:val="009568E9"/>
    <w:rsid w:val="00957C24"/>
    <w:rsid w:val="009605C4"/>
    <w:rsid w:val="00960842"/>
    <w:rsid w:val="00964222"/>
    <w:rsid w:val="00980EAE"/>
    <w:rsid w:val="00980F34"/>
    <w:rsid w:val="00983FC9"/>
    <w:rsid w:val="0098417D"/>
    <w:rsid w:val="00985C5D"/>
    <w:rsid w:val="00985F74"/>
    <w:rsid w:val="009919BB"/>
    <w:rsid w:val="00996EAC"/>
    <w:rsid w:val="00997928"/>
    <w:rsid w:val="009A12F1"/>
    <w:rsid w:val="009A57F6"/>
    <w:rsid w:val="009B051B"/>
    <w:rsid w:val="009B488E"/>
    <w:rsid w:val="009B4D60"/>
    <w:rsid w:val="009C016D"/>
    <w:rsid w:val="009C479E"/>
    <w:rsid w:val="009C4AA9"/>
    <w:rsid w:val="009D1F6A"/>
    <w:rsid w:val="009D656D"/>
    <w:rsid w:val="009D6586"/>
    <w:rsid w:val="009E2BF2"/>
    <w:rsid w:val="009F031E"/>
    <w:rsid w:val="009F0B9D"/>
    <w:rsid w:val="009F588B"/>
    <w:rsid w:val="009F65B6"/>
    <w:rsid w:val="009F7603"/>
    <w:rsid w:val="00A00273"/>
    <w:rsid w:val="00A01BE9"/>
    <w:rsid w:val="00A03F86"/>
    <w:rsid w:val="00A07375"/>
    <w:rsid w:val="00A11155"/>
    <w:rsid w:val="00A12749"/>
    <w:rsid w:val="00A153DC"/>
    <w:rsid w:val="00A22451"/>
    <w:rsid w:val="00A235A7"/>
    <w:rsid w:val="00A240AF"/>
    <w:rsid w:val="00A32C47"/>
    <w:rsid w:val="00A4340E"/>
    <w:rsid w:val="00A53281"/>
    <w:rsid w:val="00A54ED3"/>
    <w:rsid w:val="00A57BD3"/>
    <w:rsid w:val="00A57D37"/>
    <w:rsid w:val="00A6074F"/>
    <w:rsid w:val="00A61D26"/>
    <w:rsid w:val="00A65F95"/>
    <w:rsid w:val="00A77A71"/>
    <w:rsid w:val="00A872D6"/>
    <w:rsid w:val="00A93CA9"/>
    <w:rsid w:val="00A97814"/>
    <w:rsid w:val="00AA1C54"/>
    <w:rsid w:val="00AB0BAE"/>
    <w:rsid w:val="00AC0E13"/>
    <w:rsid w:val="00AD289C"/>
    <w:rsid w:val="00AD7DCD"/>
    <w:rsid w:val="00AE23D4"/>
    <w:rsid w:val="00AE4574"/>
    <w:rsid w:val="00AE699E"/>
    <w:rsid w:val="00AF16FC"/>
    <w:rsid w:val="00AF53B0"/>
    <w:rsid w:val="00B0124A"/>
    <w:rsid w:val="00B12EC4"/>
    <w:rsid w:val="00B13F42"/>
    <w:rsid w:val="00B16977"/>
    <w:rsid w:val="00B204C6"/>
    <w:rsid w:val="00B20FF2"/>
    <w:rsid w:val="00B225E8"/>
    <w:rsid w:val="00B228F0"/>
    <w:rsid w:val="00B24F47"/>
    <w:rsid w:val="00B25797"/>
    <w:rsid w:val="00B2709B"/>
    <w:rsid w:val="00B3037F"/>
    <w:rsid w:val="00B30C52"/>
    <w:rsid w:val="00B3107C"/>
    <w:rsid w:val="00B3717D"/>
    <w:rsid w:val="00B37AF1"/>
    <w:rsid w:val="00B41FDE"/>
    <w:rsid w:val="00B4416C"/>
    <w:rsid w:val="00B536DA"/>
    <w:rsid w:val="00B60C01"/>
    <w:rsid w:val="00B66713"/>
    <w:rsid w:val="00B66718"/>
    <w:rsid w:val="00B70A53"/>
    <w:rsid w:val="00B72BA5"/>
    <w:rsid w:val="00B74A12"/>
    <w:rsid w:val="00B74C4D"/>
    <w:rsid w:val="00B80952"/>
    <w:rsid w:val="00B8422A"/>
    <w:rsid w:val="00B90661"/>
    <w:rsid w:val="00B96AE4"/>
    <w:rsid w:val="00B96AEC"/>
    <w:rsid w:val="00B9798D"/>
    <w:rsid w:val="00BA7086"/>
    <w:rsid w:val="00BB0200"/>
    <w:rsid w:val="00BB5B64"/>
    <w:rsid w:val="00BC16C2"/>
    <w:rsid w:val="00BC5A09"/>
    <w:rsid w:val="00BD172F"/>
    <w:rsid w:val="00BD3615"/>
    <w:rsid w:val="00BD6820"/>
    <w:rsid w:val="00BE0165"/>
    <w:rsid w:val="00BF06E0"/>
    <w:rsid w:val="00BF226C"/>
    <w:rsid w:val="00BF58D7"/>
    <w:rsid w:val="00BF6D59"/>
    <w:rsid w:val="00BF7DAC"/>
    <w:rsid w:val="00C07FA8"/>
    <w:rsid w:val="00C13061"/>
    <w:rsid w:val="00C20033"/>
    <w:rsid w:val="00C253A6"/>
    <w:rsid w:val="00C25492"/>
    <w:rsid w:val="00C310BE"/>
    <w:rsid w:val="00C31A83"/>
    <w:rsid w:val="00C328C1"/>
    <w:rsid w:val="00C34BD7"/>
    <w:rsid w:val="00C445CE"/>
    <w:rsid w:val="00C44AD2"/>
    <w:rsid w:val="00C45194"/>
    <w:rsid w:val="00C50FDE"/>
    <w:rsid w:val="00C53F21"/>
    <w:rsid w:val="00C54A16"/>
    <w:rsid w:val="00C5503F"/>
    <w:rsid w:val="00C56F03"/>
    <w:rsid w:val="00C57483"/>
    <w:rsid w:val="00C634F3"/>
    <w:rsid w:val="00C6428E"/>
    <w:rsid w:val="00C644C4"/>
    <w:rsid w:val="00C80912"/>
    <w:rsid w:val="00C810AC"/>
    <w:rsid w:val="00C81320"/>
    <w:rsid w:val="00C84C7C"/>
    <w:rsid w:val="00C87825"/>
    <w:rsid w:val="00C909E9"/>
    <w:rsid w:val="00C90ED7"/>
    <w:rsid w:val="00C920DF"/>
    <w:rsid w:val="00C97FBA"/>
    <w:rsid w:val="00C97FF9"/>
    <w:rsid w:val="00CA33D2"/>
    <w:rsid w:val="00CA3AA9"/>
    <w:rsid w:val="00CA5E0D"/>
    <w:rsid w:val="00CC3F98"/>
    <w:rsid w:val="00CC4442"/>
    <w:rsid w:val="00CD0E87"/>
    <w:rsid w:val="00CD2D79"/>
    <w:rsid w:val="00CD4AD6"/>
    <w:rsid w:val="00CD6C54"/>
    <w:rsid w:val="00CE2D9F"/>
    <w:rsid w:val="00CE31A6"/>
    <w:rsid w:val="00CE72FD"/>
    <w:rsid w:val="00CF02B7"/>
    <w:rsid w:val="00CF1D5E"/>
    <w:rsid w:val="00CF3559"/>
    <w:rsid w:val="00CF6C86"/>
    <w:rsid w:val="00CF6E2E"/>
    <w:rsid w:val="00CF79C0"/>
    <w:rsid w:val="00D10554"/>
    <w:rsid w:val="00D125A2"/>
    <w:rsid w:val="00D20F8E"/>
    <w:rsid w:val="00D33437"/>
    <w:rsid w:val="00D33D15"/>
    <w:rsid w:val="00D417C1"/>
    <w:rsid w:val="00D54E05"/>
    <w:rsid w:val="00D56E44"/>
    <w:rsid w:val="00D60BA2"/>
    <w:rsid w:val="00D63352"/>
    <w:rsid w:val="00D63F0E"/>
    <w:rsid w:val="00D66C76"/>
    <w:rsid w:val="00D724AC"/>
    <w:rsid w:val="00D74503"/>
    <w:rsid w:val="00D872BC"/>
    <w:rsid w:val="00D92D20"/>
    <w:rsid w:val="00D97E05"/>
    <w:rsid w:val="00DA1B44"/>
    <w:rsid w:val="00DB26FC"/>
    <w:rsid w:val="00DE11B4"/>
    <w:rsid w:val="00DE1236"/>
    <w:rsid w:val="00DE4D63"/>
    <w:rsid w:val="00E02299"/>
    <w:rsid w:val="00E06179"/>
    <w:rsid w:val="00E070CC"/>
    <w:rsid w:val="00E0798D"/>
    <w:rsid w:val="00E12F7F"/>
    <w:rsid w:val="00E2201E"/>
    <w:rsid w:val="00E26B6E"/>
    <w:rsid w:val="00E273BB"/>
    <w:rsid w:val="00E31401"/>
    <w:rsid w:val="00E32975"/>
    <w:rsid w:val="00E33AB1"/>
    <w:rsid w:val="00E36767"/>
    <w:rsid w:val="00E41843"/>
    <w:rsid w:val="00E44A48"/>
    <w:rsid w:val="00E44F93"/>
    <w:rsid w:val="00E535C3"/>
    <w:rsid w:val="00E54772"/>
    <w:rsid w:val="00E54DCD"/>
    <w:rsid w:val="00E621FA"/>
    <w:rsid w:val="00E65750"/>
    <w:rsid w:val="00E675A7"/>
    <w:rsid w:val="00E72B0E"/>
    <w:rsid w:val="00E8313E"/>
    <w:rsid w:val="00E83213"/>
    <w:rsid w:val="00E849CD"/>
    <w:rsid w:val="00E9055A"/>
    <w:rsid w:val="00E91C40"/>
    <w:rsid w:val="00E95700"/>
    <w:rsid w:val="00E95B93"/>
    <w:rsid w:val="00EB3E41"/>
    <w:rsid w:val="00EC0AE2"/>
    <w:rsid w:val="00EC0CC9"/>
    <w:rsid w:val="00EC295A"/>
    <w:rsid w:val="00EC46A6"/>
    <w:rsid w:val="00EC4958"/>
    <w:rsid w:val="00EC5C16"/>
    <w:rsid w:val="00ED1E78"/>
    <w:rsid w:val="00ED4F93"/>
    <w:rsid w:val="00ED780D"/>
    <w:rsid w:val="00EE36A3"/>
    <w:rsid w:val="00EE3DB4"/>
    <w:rsid w:val="00EE6672"/>
    <w:rsid w:val="00EE6CD4"/>
    <w:rsid w:val="00EF071C"/>
    <w:rsid w:val="00EF14E2"/>
    <w:rsid w:val="00EF2AF2"/>
    <w:rsid w:val="00EF33FF"/>
    <w:rsid w:val="00EF7B23"/>
    <w:rsid w:val="00F13A63"/>
    <w:rsid w:val="00F141F0"/>
    <w:rsid w:val="00F167DE"/>
    <w:rsid w:val="00F16F87"/>
    <w:rsid w:val="00F20A24"/>
    <w:rsid w:val="00F23C44"/>
    <w:rsid w:val="00F26AA0"/>
    <w:rsid w:val="00F27C01"/>
    <w:rsid w:val="00F30641"/>
    <w:rsid w:val="00F43756"/>
    <w:rsid w:val="00F43A67"/>
    <w:rsid w:val="00F46A8E"/>
    <w:rsid w:val="00F529F0"/>
    <w:rsid w:val="00F62C9E"/>
    <w:rsid w:val="00F6439B"/>
    <w:rsid w:val="00F72093"/>
    <w:rsid w:val="00F743A5"/>
    <w:rsid w:val="00F74738"/>
    <w:rsid w:val="00F76A17"/>
    <w:rsid w:val="00F91C21"/>
    <w:rsid w:val="00F933D7"/>
    <w:rsid w:val="00F94E35"/>
    <w:rsid w:val="00F95AA6"/>
    <w:rsid w:val="00F97842"/>
    <w:rsid w:val="00FA380E"/>
    <w:rsid w:val="00FA630F"/>
    <w:rsid w:val="00FB0CED"/>
    <w:rsid w:val="00FB35C5"/>
    <w:rsid w:val="00FB41AC"/>
    <w:rsid w:val="00FB7479"/>
    <w:rsid w:val="00FC422B"/>
    <w:rsid w:val="00FD0F71"/>
    <w:rsid w:val="00FD3C16"/>
    <w:rsid w:val="00FD6366"/>
    <w:rsid w:val="00FE45C8"/>
    <w:rsid w:val="00FE6F65"/>
    <w:rsid w:val="00FF4215"/>
    <w:rsid w:val="01577232"/>
    <w:rsid w:val="017C3BC3"/>
    <w:rsid w:val="01B40C06"/>
    <w:rsid w:val="01E34DF9"/>
    <w:rsid w:val="026054A7"/>
    <w:rsid w:val="02881B40"/>
    <w:rsid w:val="029D7E0E"/>
    <w:rsid w:val="02C408FD"/>
    <w:rsid w:val="032F4101"/>
    <w:rsid w:val="0386068D"/>
    <w:rsid w:val="038A10A3"/>
    <w:rsid w:val="039C6F92"/>
    <w:rsid w:val="03AB485F"/>
    <w:rsid w:val="04487934"/>
    <w:rsid w:val="04540AED"/>
    <w:rsid w:val="048243D7"/>
    <w:rsid w:val="04AF2D6A"/>
    <w:rsid w:val="0523326E"/>
    <w:rsid w:val="05A96AB9"/>
    <w:rsid w:val="05EC7C78"/>
    <w:rsid w:val="06250D8E"/>
    <w:rsid w:val="06391792"/>
    <w:rsid w:val="069112B1"/>
    <w:rsid w:val="06A51757"/>
    <w:rsid w:val="06BE08D3"/>
    <w:rsid w:val="06E93649"/>
    <w:rsid w:val="072772CB"/>
    <w:rsid w:val="0745441F"/>
    <w:rsid w:val="07545E0D"/>
    <w:rsid w:val="077F502D"/>
    <w:rsid w:val="07BE65C9"/>
    <w:rsid w:val="080A04AA"/>
    <w:rsid w:val="08672E2F"/>
    <w:rsid w:val="089671CE"/>
    <w:rsid w:val="08FE697A"/>
    <w:rsid w:val="090E5A20"/>
    <w:rsid w:val="0937401C"/>
    <w:rsid w:val="096711B6"/>
    <w:rsid w:val="09916381"/>
    <w:rsid w:val="099B71EC"/>
    <w:rsid w:val="0A1C6B89"/>
    <w:rsid w:val="0A2827EF"/>
    <w:rsid w:val="0B4A62F6"/>
    <w:rsid w:val="0B613480"/>
    <w:rsid w:val="0B637863"/>
    <w:rsid w:val="0BF55298"/>
    <w:rsid w:val="0C892991"/>
    <w:rsid w:val="0CEC7AC4"/>
    <w:rsid w:val="0D5B517E"/>
    <w:rsid w:val="0D821721"/>
    <w:rsid w:val="0D827406"/>
    <w:rsid w:val="0DF57EBA"/>
    <w:rsid w:val="0E2C2521"/>
    <w:rsid w:val="0E31529C"/>
    <w:rsid w:val="0E435214"/>
    <w:rsid w:val="0E567760"/>
    <w:rsid w:val="0E745121"/>
    <w:rsid w:val="0E821584"/>
    <w:rsid w:val="0EA92768"/>
    <w:rsid w:val="0EB130DD"/>
    <w:rsid w:val="0EC92D11"/>
    <w:rsid w:val="0EF2253E"/>
    <w:rsid w:val="0F371065"/>
    <w:rsid w:val="0F5D3AD7"/>
    <w:rsid w:val="0FB373C2"/>
    <w:rsid w:val="10003167"/>
    <w:rsid w:val="1041456A"/>
    <w:rsid w:val="10B47D54"/>
    <w:rsid w:val="10EA107C"/>
    <w:rsid w:val="10F152D1"/>
    <w:rsid w:val="10F4167B"/>
    <w:rsid w:val="11016338"/>
    <w:rsid w:val="111605D9"/>
    <w:rsid w:val="111B440F"/>
    <w:rsid w:val="112C5508"/>
    <w:rsid w:val="115A4FAB"/>
    <w:rsid w:val="11C5518A"/>
    <w:rsid w:val="11DE69DD"/>
    <w:rsid w:val="11FD174D"/>
    <w:rsid w:val="12AD718F"/>
    <w:rsid w:val="12B61FEA"/>
    <w:rsid w:val="130F2055"/>
    <w:rsid w:val="13197F0F"/>
    <w:rsid w:val="13283191"/>
    <w:rsid w:val="134A3C15"/>
    <w:rsid w:val="134B2305"/>
    <w:rsid w:val="137A3EF7"/>
    <w:rsid w:val="139F39C6"/>
    <w:rsid w:val="13FC4E27"/>
    <w:rsid w:val="148E5DF8"/>
    <w:rsid w:val="14D15D06"/>
    <w:rsid w:val="154E431F"/>
    <w:rsid w:val="15B056E5"/>
    <w:rsid w:val="15C768C5"/>
    <w:rsid w:val="161A45DE"/>
    <w:rsid w:val="16A2340F"/>
    <w:rsid w:val="16CE17BE"/>
    <w:rsid w:val="16EA2A6A"/>
    <w:rsid w:val="16F80569"/>
    <w:rsid w:val="17140C26"/>
    <w:rsid w:val="17F424AD"/>
    <w:rsid w:val="18A42CA0"/>
    <w:rsid w:val="18EE1564"/>
    <w:rsid w:val="19435793"/>
    <w:rsid w:val="19771EDF"/>
    <w:rsid w:val="19CD675B"/>
    <w:rsid w:val="19E4542B"/>
    <w:rsid w:val="19E74118"/>
    <w:rsid w:val="1A097045"/>
    <w:rsid w:val="1A3A2DE0"/>
    <w:rsid w:val="1A422706"/>
    <w:rsid w:val="1AB25031"/>
    <w:rsid w:val="1AE939B8"/>
    <w:rsid w:val="1B15334C"/>
    <w:rsid w:val="1B5A41CD"/>
    <w:rsid w:val="1B624A38"/>
    <w:rsid w:val="1B7376B4"/>
    <w:rsid w:val="1BA37954"/>
    <w:rsid w:val="1C6576BA"/>
    <w:rsid w:val="1D070E95"/>
    <w:rsid w:val="1D2A548F"/>
    <w:rsid w:val="1D9B0042"/>
    <w:rsid w:val="1DF0590F"/>
    <w:rsid w:val="1E0326BA"/>
    <w:rsid w:val="1E7000A9"/>
    <w:rsid w:val="1E7E1343"/>
    <w:rsid w:val="1EB2462D"/>
    <w:rsid w:val="1ED316C4"/>
    <w:rsid w:val="1F0A72E5"/>
    <w:rsid w:val="1F18457B"/>
    <w:rsid w:val="1F2F5BB3"/>
    <w:rsid w:val="1FAB251C"/>
    <w:rsid w:val="1FC71F3D"/>
    <w:rsid w:val="20FC6AF6"/>
    <w:rsid w:val="20FE28AF"/>
    <w:rsid w:val="2186585E"/>
    <w:rsid w:val="21A53261"/>
    <w:rsid w:val="21B829B1"/>
    <w:rsid w:val="21CE131A"/>
    <w:rsid w:val="223C1057"/>
    <w:rsid w:val="226C63DB"/>
    <w:rsid w:val="235403A6"/>
    <w:rsid w:val="23962806"/>
    <w:rsid w:val="23A70DFA"/>
    <w:rsid w:val="23C57ECD"/>
    <w:rsid w:val="23D82DB4"/>
    <w:rsid w:val="23E81CBE"/>
    <w:rsid w:val="23F9579F"/>
    <w:rsid w:val="241A5173"/>
    <w:rsid w:val="24314B90"/>
    <w:rsid w:val="24DC3957"/>
    <w:rsid w:val="24EF05CB"/>
    <w:rsid w:val="251233D5"/>
    <w:rsid w:val="256E19BE"/>
    <w:rsid w:val="25876083"/>
    <w:rsid w:val="25DA4976"/>
    <w:rsid w:val="26333BE6"/>
    <w:rsid w:val="265B1527"/>
    <w:rsid w:val="26626FE6"/>
    <w:rsid w:val="26A83CB0"/>
    <w:rsid w:val="26C04997"/>
    <w:rsid w:val="270C53C6"/>
    <w:rsid w:val="277A037D"/>
    <w:rsid w:val="27867409"/>
    <w:rsid w:val="27FD3EE7"/>
    <w:rsid w:val="283A066B"/>
    <w:rsid w:val="287A7468"/>
    <w:rsid w:val="289555AD"/>
    <w:rsid w:val="29016B29"/>
    <w:rsid w:val="2913394C"/>
    <w:rsid w:val="292245AF"/>
    <w:rsid w:val="29254F24"/>
    <w:rsid w:val="294C71F8"/>
    <w:rsid w:val="294E0CE7"/>
    <w:rsid w:val="29704A9E"/>
    <w:rsid w:val="2985625A"/>
    <w:rsid w:val="29A50E6A"/>
    <w:rsid w:val="29E825D3"/>
    <w:rsid w:val="2A240791"/>
    <w:rsid w:val="2A580245"/>
    <w:rsid w:val="2A93577C"/>
    <w:rsid w:val="2AC22611"/>
    <w:rsid w:val="2AEB1D70"/>
    <w:rsid w:val="2BD925D7"/>
    <w:rsid w:val="2BDE2C88"/>
    <w:rsid w:val="2C044BF3"/>
    <w:rsid w:val="2C5F31F7"/>
    <w:rsid w:val="2C734FC8"/>
    <w:rsid w:val="2C9D2DF8"/>
    <w:rsid w:val="2CF94A29"/>
    <w:rsid w:val="2D002450"/>
    <w:rsid w:val="2D5312DF"/>
    <w:rsid w:val="2D896D0C"/>
    <w:rsid w:val="2DC62D1E"/>
    <w:rsid w:val="2E101A7E"/>
    <w:rsid w:val="2E180DE8"/>
    <w:rsid w:val="2E3D1ACA"/>
    <w:rsid w:val="2E6B579D"/>
    <w:rsid w:val="2ED77982"/>
    <w:rsid w:val="2F3E7AD2"/>
    <w:rsid w:val="2FFB46AF"/>
    <w:rsid w:val="305A58E9"/>
    <w:rsid w:val="30824DDC"/>
    <w:rsid w:val="30920430"/>
    <w:rsid w:val="309472A4"/>
    <w:rsid w:val="317B1F59"/>
    <w:rsid w:val="318A4283"/>
    <w:rsid w:val="32026033"/>
    <w:rsid w:val="323922EC"/>
    <w:rsid w:val="32766693"/>
    <w:rsid w:val="32994C24"/>
    <w:rsid w:val="32C450D5"/>
    <w:rsid w:val="331137AB"/>
    <w:rsid w:val="335D5DA9"/>
    <w:rsid w:val="33AA0E82"/>
    <w:rsid w:val="33BA6FAA"/>
    <w:rsid w:val="33C11557"/>
    <w:rsid w:val="34AF3055"/>
    <w:rsid w:val="35BF7EF1"/>
    <w:rsid w:val="3614328F"/>
    <w:rsid w:val="36375C62"/>
    <w:rsid w:val="36417CF8"/>
    <w:rsid w:val="36725439"/>
    <w:rsid w:val="36B10C6D"/>
    <w:rsid w:val="36B61B60"/>
    <w:rsid w:val="36C16F48"/>
    <w:rsid w:val="36D840B5"/>
    <w:rsid w:val="36DB00E9"/>
    <w:rsid w:val="36E75057"/>
    <w:rsid w:val="36F52A41"/>
    <w:rsid w:val="375C25BD"/>
    <w:rsid w:val="37875F11"/>
    <w:rsid w:val="37A24A6E"/>
    <w:rsid w:val="381B3A7D"/>
    <w:rsid w:val="386E12AA"/>
    <w:rsid w:val="396709C4"/>
    <w:rsid w:val="39936674"/>
    <w:rsid w:val="399506BD"/>
    <w:rsid w:val="39D361B3"/>
    <w:rsid w:val="3A247B94"/>
    <w:rsid w:val="3A413D5A"/>
    <w:rsid w:val="3AD36C38"/>
    <w:rsid w:val="3B3403C3"/>
    <w:rsid w:val="3B5F264D"/>
    <w:rsid w:val="3B72400B"/>
    <w:rsid w:val="3C1918F2"/>
    <w:rsid w:val="3C3F44FF"/>
    <w:rsid w:val="3D477772"/>
    <w:rsid w:val="3D642B8D"/>
    <w:rsid w:val="3DAD65CC"/>
    <w:rsid w:val="3E010233"/>
    <w:rsid w:val="3E276C01"/>
    <w:rsid w:val="3EC67AC6"/>
    <w:rsid w:val="3F384684"/>
    <w:rsid w:val="3F55424E"/>
    <w:rsid w:val="3FE864ED"/>
    <w:rsid w:val="3FFF7618"/>
    <w:rsid w:val="40524679"/>
    <w:rsid w:val="41570631"/>
    <w:rsid w:val="415C20F7"/>
    <w:rsid w:val="41786E1E"/>
    <w:rsid w:val="41C02E47"/>
    <w:rsid w:val="41C62049"/>
    <w:rsid w:val="41EF4EBE"/>
    <w:rsid w:val="41F32C74"/>
    <w:rsid w:val="4221156F"/>
    <w:rsid w:val="42225FD9"/>
    <w:rsid w:val="423C570B"/>
    <w:rsid w:val="42615FC5"/>
    <w:rsid w:val="42967E42"/>
    <w:rsid w:val="42A7059E"/>
    <w:rsid w:val="42FF3043"/>
    <w:rsid w:val="432A1040"/>
    <w:rsid w:val="437C2ED6"/>
    <w:rsid w:val="439C63DF"/>
    <w:rsid w:val="43ED5A13"/>
    <w:rsid w:val="444D4B37"/>
    <w:rsid w:val="446524A1"/>
    <w:rsid w:val="446626BD"/>
    <w:rsid w:val="44BE07D9"/>
    <w:rsid w:val="451611F6"/>
    <w:rsid w:val="458B37CA"/>
    <w:rsid w:val="458C7C18"/>
    <w:rsid w:val="45B57E74"/>
    <w:rsid w:val="46054094"/>
    <w:rsid w:val="464B6ED6"/>
    <w:rsid w:val="46FC7C9E"/>
    <w:rsid w:val="473C4F36"/>
    <w:rsid w:val="481B35A5"/>
    <w:rsid w:val="484C1017"/>
    <w:rsid w:val="487724AD"/>
    <w:rsid w:val="48A758B6"/>
    <w:rsid w:val="48C360B2"/>
    <w:rsid w:val="48C57DA4"/>
    <w:rsid w:val="48E20B9B"/>
    <w:rsid w:val="491A4C34"/>
    <w:rsid w:val="4A755C0A"/>
    <w:rsid w:val="4AAE60E5"/>
    <w:rsid w:val="4B377918"/>
    <w:rsid w:val="4B594EE9"/>
    <w:rsid w:val="4B612A39"/>
    <w:rsid w:val="4BB97B38"/>
    <w:rsid w:val="4C5F36B2"/>
    <w:rsid w:val="4C6B3BAA"/>
    <w:rsid w:val="4C775D6C"/>
    <w:rsid w:val="4CF571BA"/>
    <w:rsid w:val="4D0535CC"/>
    <w:rsid w:val="4D144664"/>
    <w:rsid w:val="4D4C0170"/>
    <w:rsid w:val="4D6934B5"/>
    <w:rsid w:val="4DFA4C44"/>
    <w:rsid w:val="4E0F0547"/>
    <w:rsid w:val="4E177262"/>
    <w:rsid w:val="4E1A0B05"/>
    <w:rsid w:val="4F49629E"/>
    <w:rsid w:val="4F8D0383"/>
    <w:rsid w:val="4FAB639E"/>
    <w:rsid w:val="4FDD49BC"/>
    <w:rsid w:val="4FF421B4"/>
    <w:rsid w:val="504338E1"/>
    <w:rsid w:val="50A02524"/>
    <w:rsid w:val="50CE2E68"/>
    <w:rsid w:val="50F87E96"/>
    <w:rsid w:val="51215B18"/>
    <w:rsid w:val="5196759E"/>
    <w:rsid w:val="51C147EA"/>
    <w:rsid w:val="51EC1214"/>
    <w:rsid w:val="51F162B2"/>
    <w:rsid w:val="52036AFF"/>
    <w:rsid w:val="52286541"/>
    <w:rsid w:val="52A15CC9"/>
    <w:rsid w:val="52DB417A"/>
    <w:rsid w:val="54101469"/>
    <w:rsid w:val="542E50BE"/>
    <w:rsid w:val="54367BA8"/>
    <w:rsid w:val="54617A0D"/>
    <w:rsid w:val="548C494D"/>
    <w:rsid w:val="54CF74C2"/>
    <w:rsid w:val="54E82E0F"/>
    <w:rsid w:val="5567591F"/>
    <w:rsid w:val="5577615B"/>
    <w:rsid w:val="55CE23FE"/>
    <w:rsid w:val="56BA3299"/>
    <w:rsid w:val="56E56A5A"/>
    <w:rsid w:val="57585BA4"/>
    <w:rsid w:val="575B5092"/>
    <w:rsid w:val="581229F6"/>
    <w:rsid w:val="595841FF"/>
    <w:rsid w:val="59637CEE"/>
    <w:rsid w:val="59BD7460"/>
    <w:rsid w:val="5A231AE8"/>
    <w:rsid w:val="5A2C4116"/>
    <w:rsid w:val="5A324F4B"/>
    <w:rsid w:val="5A9A53AC"/>
    <w:rsid w:val="5AA20D9D"/>
    <w:rsid w:val="5AEA0E1C"/>
    <w:rsid w:val="5B3C509D"/>
    <w:rsid w:val="5B743BCB"/>
    <w:rsid w:val="5B8F6EE2"/>
    <w:rsid w:val="5BB557C0"/>
    <w:rsid w:val="5BF721BE"/>
    <w:rsid w:val="5C1C7CF1"/>
    <w:rsid w:val="5C5E0FBE"/>
    <w:rsid w:val="5D2766FB"/>
    <w:rsid w:val="5D315AC1"/>
    <w:rsid w:val="5D92142E"/>
    <w:rsid w:val="5DAC2C7F"/>
    <w:rsid w:val="5DEB7A0C"/>
    <w:rsid w:val="5DF55075"/>
    <w:rsid w:val="5E0E5FE6"/>
    <w:rsid w:val="5E236C50"/>
    <w:rsid w:val="5E6E766E"/>
    <w:rsid w:val="5E887102"/>
    <w:rsid w:val="5E9152CB"/>
    <w:rsid w:val="5F1E43C2"/>
    <w:rsid w:val="5F416193"/>
    <w:rsid w:val="5F745955"/>
    <w:rsid w:val="5F856924"/>
    <w:rsid w:val="5F9A4585"/>
    <w:rsid w:val="5FDB104A"/>
    <w:rsid w:val="603311A1"/>
    <w:rsid w:val="6045684E"/>
    <w:rsid w:val="606C5CFF"/>
    <w:rsid w:val="608E5546"/>
    <w:rsid w:val="60C801AD"/>
    <w:rsid w:val="60E15E4B"/>
    <w:rsid w:val="613414D3"/>
    <w:rsid w:val="6151530B"/>
    <w:rsid w:val="61AD75F0"/>
    <w:rsid w:val="61D342E4"/>
    <w:rsid w:val="61E07B86"/>
    <w:rsid w:val="61F213C0"/>
    <w:rsid w:val="627774A4"/>
    <w:rsid w:val="631E3504"/>
    <w:rsid w:val="63DB71A1"/>
    <w:rsid w:val="64503C1C"/>
    <w:rsid w:val="646A1129"/>
    <w:rsid w:val="64895786"/>
    <w:rsid w:val="64CD3806"/>
    <w:rsid w:val="65303BEA"/>
    <w:rsid w:val="653F1202"/>
    <w:rsid w:val="6556312C"/>
    <w:rsid w:val="65F523A6"/>
    <w:rsid w:val="66AA3B93"/>
    <w:rsid w:val="67074059"/>
    <w:rsid w:val="673E2ADB"/>
    <w:rsid w:val="676104D8"/>
    <w:rsid w:val="677C64E9"/>
    <w:rsid w:val="68013273"/>
    <w:rsid w:val="68062FC8"/>
    <w:rsid w:val="68246BFD"/>
    <w:rsid w:val="68766A33"/>
    <w:rsid w:val="68C47B1D"/>
    <w:rsid w:val="68CA5C3B"/>
    <w:rsid w:val="69892233"/>
    <w:rsid w:val="6A4468B1"/>
    <w:rsid w:val="6AB24EDF"/>
    <w:rsid w:val="6BC77D72"/>
    <w:rsid w:val="6BFA1A7B"/>
    <w:rsid w:val="6C277C5F"/>
    <w:rsid w:val="6C68011A"/>
    <w:rsid w:val="6CA466E7"/>
    <w:rsid w:val="6CB0057C"/>
    <w:rsid w:val="6CC56367"/>
    <w:rsid w:val="6D1B37B0"/>
    <w:rsid w:val="6D394F0C"/>
    <w:rsid w:val="6E7828AC"/>
    <w:rsid w:val="6E854B40"/>
    <w:rsid w:val="6EF717BC"/>
    <w:rsid w:val="6EFE35A8"/>
    <w:rsid w:val="6F2351BC"/>
    <w:rsid w:val="6F483536"/>
    <w:rsid w:val="6F6F407E"/>
    <w:rsid w:val="6F734C5C"/>
    <w:rsid w:val="700F7661"/>
    <w:rsid w:val="703656F9"/>
    <w:rsid w:val="70714C0A"/>
    <w:rsid w:val="70DB06CC"/>
    <w:rsid w:val="71083ECB"/>
    <w:rsid w:val="710A5F9F"/>
    <w:rsid w:val="710F48B3"/>
    <w:rsid w:val="71827032"/>
    <w:rsid w:val="726F450B"/>
    <w:rsid w:val="72894E6B"/>
    <w:rsid w:val="735943ED"/>
    <w:rsid w:val="73A22A85"/>
    <w:rsid w:val="74494D92"/>
    <w:rsid w:val="748C3F03"/>
    <w:rsid w:val="749E203D"/>
    <w:rsid w:val="75016E65"/>
    <w:rsid w:val="75406B41"/>
    <w:rsid w:val="75E95199"/>
    <w:rsid w:val="766F0C55"/>
    <w:rsid w:val="767024E6"/>
    <w:rsid w:val="767C1E15"/>
    <w:rsid w:val="76F3387D"/>
    <w:rsid w:val="77396FDF"/>
    <w:rsid w:val="778E4E74"/>
    <w:rsid w:val="77CA375F"/>
    <w:rsid w:val="77F4090C"/>
    <w:rsid w:val="780C7113"/>
    <w:rsid w:val="78895C14"/>
    <w:rsid w:val="78CF75F0"/>
    <w:rsid w:val="78DB7975"/>
    <w:rsid w:val="79BD73F0"/>
    <w:rsid w:val="79CE5F86"/>
    <w:rsid w:val="7A206ACF"/>
    <w:rsid w:val="7A6978F9"/>
    <w:rsid w:val="7AEE204F"/>
    <w:rsid w:val="7B7C2350"/>
    <w:rsid w:val="7CBD38D4"/>
    <w:rsid w:val="7CD461AB"/>
    <w:rsid w:val="7D4F01BC"/>
    <w:rsid w:val="7D5738C4"/>
    <w:rsid w:val="7D7C73BB"/>
    <w:rsid w:val="7DB469D5"/>
    <w:rsid w:val="7DE70A55"/>
    <w:rsid w:val="7E592229"/>
    <w:rsid w:val="7E601571"/>
    <w:rsid w:val="7E861FE0"/>
    <w:rsid w:val="7EC73710"/>
    <w:rsid w:val="7F00280E"/>
    <w:rsid w:val="7F413D0D"/>
    <w:rsid w:val="7F432B09"/>
    <w:rsid w:val="7F492E9C"/>
    <w:rsid w:val="7F4C292B"/>
    <w:rsid w:val="7FA53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99"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5">
    <w:name w:val="heading 1"/>
    <w:basedOn w:val="1"/>
    <w:next w:val="1"/>
    <w:qFormat/>
    <w:locked/>
    <w:uiPriority w:val="0"/>
    <w:pPr>
      <w:keepNext/>
      <w:jc w:val="center"/>
      <w:outlineLvl w:val="0"/>
    </w:pPr>
    <w:rPr>
      <w:rFonts w:eastAsia="楷体_GB2312"/>
      <w:sz w:val="28"/>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next w:val="4"/>
    <w:qFormat/>
    <w:uiPriority w:val="0"/>
    <w:pPr>
      <w:ind w:left="420" w:leftChars="200"/>
    </w:pPr>
  </w:style>
  <w:style w:type="paragraph" w:styleId="4">
    <w:name w:val="header"/>
    <w:basedOn w:val="1"/>
    <w:link w:val="17"/>
    <w:semiHidden/>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Body Text"/>
    <w:basedOn w:val="1"/>
    <w:qFormat/>
    <w:uiPriority w:val="1"/>
    <w:pPr>
      <w:ind w:left="1068"/>
    </w:pPr>
    <w:rPr>
      <w:sz w:val="32"/>
      <w:szCs w:val="32"/>
    </w:rPr>
  </w:style>
  <w:style w:type="paragraph" w:styleId="7">
    <w:name w:val="footer"/>
    <w:basedOn w:val="1"/>
    <w:link w:val="16"/>
    <w:qFormat/>
    <w:uiPriority w:val="99"/>
    <w:pPr>
      <w:tabs>
        <w:tab w:val="center" w:pos="4153"/>
        <w:tab w:val="right" w:pos="8306"/>
      </w:tabs>
      <w:snapToGrid w:val="0"/>
      <w:jc w:val="left"/>
    </w:pPr>
    <w:rPr>
      <w:kern w:val="0"/>
      <w:sz w:val="18"/>
      <w:szCs w:val="18"/>
    </w:rPr>
  </w:style>
  <w:style w:type="paragraph" w:styleId="8">
    <w:name w:val="Body Text 2"/>
    <w:basedOn w:val="1"/>
    <w:link w:val="18"/>
    <w:qFormat/>
    <w:uiPriority w:val="0"/>
    <w:pPr>
      <w:overflowPunct w:val="0"/>
      <w:autoSpaceDE w:val="0"/>
      <w:autoSpaceDN w:val="0"/>
      <w:jc w:val="center"/>
    </w:pPr>
    <w:rPr>
      <w:rFonts w:ascii="华文中宋" w:hAnsi="宋体" w:eastAsia="华文中宋"/>
      <w:b/>
      <w:kern w:val="0"/>
      <w:sz w:val="36"/>
      <w:szCs w:val="32"/>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link w:val="19"/>
    <w:qFormat/>
    <w:locked/>
    <w:uiPriority w:val="0"/>
    <w:pPr>
      <w:spacing w:before="240" w:after="60"/>
      <w:jc w:val="center"/>
      <w:outlineLvl w:val="0"/>
    </w:pPr>
    <w:rPr>
      <w:rFonts w:ascii="Cambria" w:hAnsi="Cambria"/>
      <w:b/>
      <w:bCs/>
      <w:sz w:val="32"/>
      <w:szCs w:val="32"/>
    </w:rPr>
  </w:style>
  <w:style w:type="character" w:styleId="13">
    <w:name w:val="Strong"/>
    <w:basedOn w:val="12"/>
    <w:qFormat/>
    <w:locked/>
    <w:uiPriority w:val="99"/>
    <w:rPr>
      <w:b/>
      <w:bCs/>
    </w:rPr>
  </w:style>
  <w:style w:type="character" w:styleId="14">
    <w:name w:val="page number"/>
    <w:basedOn w:val="12"/>
    <w:qFormat/>
    <w:uiPriority w:val="0"/>
  </w:style>
  <w:style w:type="character" w:styleId="15">
    <w:name w:val="Hyperlink"/>
    <w:basedOn w:val="12"/>
    <w:qFormat/>
    <w:uiPriority w:val="0"/>
    <w:rPr>
      <w:color w:val="0000FF"/>
      <w:u w:val="single"/>
    </w:rPr>
  </w:style>
  <w:style w:type="character" w:customStyle="1" w:styleId="16">
    <w:name w:val="页脚 Char"/>
    <w:link w:val="7"/>
    <w:qFormat/>
    <w:locked/>
    <w:uiPriority w:val="99"/>
    <w:rPr>
      <w:rFonts w:cs="Times New Roman"/>
      <w:sz w:val="18"/>
      <w:szCs w:val="18"/>
    </w:rPr>
  </w:style>
  <w:style w:type="character" w:customStyle="1" w:styleId="17">
    <w:name w:val="页眉 Char"/>
    <w:link w:val="4"/>
    <w:semiHidden/>
    <w:qFormat/>
    <w:locked/>
    <w:uiPriority w:val="0"/>
    <w:rPr>
      <w:rFonts w:cs="Times New Roman"/>
      <w:sz w:val="18"/>
      <w:szCs w:val="18"/>
    </w:rPr>
  </w:style>
  <w:style w:type="character" w:customStyle="1" w:styleId="18">
    <w:name w:val="正文文本 2 Char"/>
    <w:link w:val="8"/>
    <w:qFormat/>
    <w:uiPriority w:val="0"/>
    <w:rPr>
      <w:rFonts w:ascii="华文中宋" w:hAnsi="宋体" w:eastAsia="华文中宋"/>
      <w:b/>
      <w:sz w:val="36"/>
      <w:szCs w:val="32"/>
    </w:rPr>
  </w:style>
  <w:style w:type="character" w:customStyle="1" w:styleId="19">
    <w:name w:val="标题 Char"/>
    <w:link w:val="10"/>
    <w:qFormat/>
    <w:uiPriority w:val="0"/>
    <w:rPr>
      <w:rFonts w:ascii="Cambria" w:hAnsi="Cambria" w:cs="Times New Roman"/>
      <w:b/>
      <w:bCs/>
      <w:kern w:val="2"/>
      <w:sz w:val="32"/>
      <w:szCs w:val="32"/>
    </w:rPr>
  </w:style>
  <w:style w:type="character" w:customStyle="1" w:styleId="20">
    <w:name w:val="正文文本 2 Char1"/>
    <w:qFormat/>
    <w:uiPriority w:val="0"/>
    <w:rPr>
      <w:kern w:val="2"/>
      <w:sz w:val="21"/>
      <w:szCs w:val="22"/>
    </w:rPr>
  </w:style>
  <w:style w:type="paragraph" w:customStyle="1" w:styleId="21">
    <w:name w:val="Main Title"/>
    <w:next w:val="1"/>
    <w:qFormat/>
    <w:uiPriority w:val="0"/>
    <w:pPr>
      <w:adjustRightInd w:val="0"/>
      <w:snapToGrid w:val="0"/>
      <w:spacing w:afterLines="50" w:line="360" w:lineRule="auto"/>
      <w:jc w:val="center"/>
    </w:pPr>
    <w:rPr>
      <w:rFonts w:ascii="黑体" w:hAnsi="黑体" w:eastAsia="黑体" w:cs="黑体"/>
      <w:b/>
      <w:kern w:val="2"/>
      <w:sz w:val="36"/>
      <w:szCs w:val="22"/>
      <w:lang w:val="zh-CN" w:eastAsia="zh-CN" w:bidi="ar-SA"/>
    </w:rPr>
  </w:style>
  <w:style w:type="paragraph" w:customStyle="1" w:styleId="22">
    <w:name w:val="列出段落1"/>
    <w:basedOn w:val="1"/>
    <w:qFormat/>
    <w:uiPriority w:val="34"/>
    <w:pPr>
      <w:spacing w:line="360" w:lineRule="auto"/>
      <w:ind w:firstLine="420" w:firstLineChars="200"/>
    </w:pPr>
  </w:style>
  <w:style w:type="paragraph" w:customStyle="1" w:styleId="23">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4">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5">
    <w:name w:val="Char Char Char Char Char Char Char"/>
    <w:basedOn w:val="1"/>
    <w:qFormat/>
    <w:uiPriority w:val="0"/>
    <w:pPr>
      <w:widowControl/>
      <w:spacing w:line="240" w:lineRule="exact"/>
      <w:jc w:val="left"/>
    </w:pPr>
  </w:style>
  <w:style w:type="paragraph" w:customStyle="1" w:styleId="26">
    <w:name w:val="List Paragraph1"/>
    <w:basedOn w:val="1"/>
    <w:qFormat/>
    <w:uiPriority w:val="0"/>
    <w:pPr>
      <w:ind w:firstLine="420" w:firstLineChars="200"/>
    </w:pPr>
  </w:style>
  <w:style w:type="paragraph" w:styleId="27">
    <w:name w:val="List Paragraph"/>
    <w:basedOn w:val="1"/>
    <w:qFormat/>
    <w:uiPriority w:val="34"/>
    <w:pPr>
      <w:widowControl/>
      <w:ind w:firstLine="420" w:firstLineChars="200"/>
      <w:jc w:val="left"/>
    </w:pPr>
    <w:rPr>
      <w:rFonts w:ascii="宋体" w:hAnsi="宋体" w:cs="宋体"/>
      <w:kern w:val="0"/>
      <w:sz w:val="24"/>
      <w:szCs w:val="24"/>
    </w:rPr>
  </w:style>
  <w:style w:type="paragraph" w:customStyle="1" w:styleId="28">
    <w:name w:val="Table Paragraph"/>
    <w:basedOn w:val="1"/>
    <w:qFormat/>
    <w:uiPriority w:val="1"/>
    <w:pPr>
      <w:spacing w:line="300" w:lineRule="exact"/>
      <w:ind w:left="1307"/>
    </w:pPr>
  </w:style>
  <w:style w:type="character" w:customStyle="1" w:styleId="29">
    <w:name w:val="Book Title"/>
    <w:basedOn w:val="12"/>
    <w:qFormat/>
    <w:uiPriority w:val="33"/>
    <w:rPr>
      <w:b/>
      <w:bCs/>
      <w:smallCaps/>
      <w:spacing w:val="5"/>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7</Pages>
  <Words>2842</Words>
  <Characters>3105</Characters>
  <Lines>24</Lines>
  <Paragraphs>6</Paragraphs>
  <TotalTime>2</TotalTime>
  <ScaleCrop>false</ScaleCrop>
  <LinksUpToDate>false</LinksUpToDate>
  <CharactersWithSpaces>3232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2018-06-15T02:55:00Z</dcterms:created>
  <dc:creator>马强</dc:creator>
  <cp:lastModifiedBy>阿双</cp:lastModifiedBy>
  <cp:lastPrinted>2019-12-04T11:52:00Z</cp:lastPrinted>
  <dcterms:modified xsi:type="dcterms:W3CDTF">2023-08-25T01:11:47Z</dcterms:modified>
  <dc:title>EPC工程总承包专题</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6039C8F0B6324EC5A276A7AD229299EB_13</vt:lpwstr>
  </property>
</Properties>
</file>